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EA0D6" w14:textId="77777777" w:rsidR="006D0D6F" w:rsidRDefault="006D0D6F" w:rsidP="006D0D6F">
      <w:pPr>
        <w:pStyle w:val="Otsikko1"/>
        <w:rPr>
          <w:sz w:val="36"/>
          <w:szCs w:val="36"/>
        </w:rPr>
      </w:pPr>
    </w:p>
    <w:p w14:paraId="73F34128" w14:textId="2A5D097C" w:rsidR="006D0D6F" w:rsidRDefault="006D0D6F" w:rsidP="006D0D6F">
      <w:pPr>
        <w:pStyle w:val="Otsikko1"/>
        <w:rPr>
          <w:sz w:val="36"/>
          <w:szCs w:val="36"/>
        </w:rPr>
      </w:pPr>
      <w:r>
        <w:rPr>
          <w:sz w:val="36"/>
          <w:szCs w:val="36"/>
        </w:rPr>
        <w:t>Tietohallinnon muutosohjelman tiivistelmä</w:t>
      </w:r>
    </w:p>
    <w:p w14:paraId="4E41A86C" w14:textId="77777777" w:rsidR="006D0D6F" w:rsidRPr="006D0D6F" w:rsidRDefault="006D0D6F" w:rsidP="006D0D6F"/>
    <w:p w14:paraId="561787F4" w14:textId="77777777" w:rsidR="006D0D6F" w:rsidRPr="006D0D6F" w:rsidRDefault="006D0D6F" w:rsidP="006D0D6F">
      <w:pPr>
        <w:pStyle w:val="Otsikko2"/>
        <w:numPr>
          <w:ilvl w:val="0"/>
          <w:numId w:val="24"/>
        </w:numPr>
      </w:pPr>
      <w:r w:rsidRPr="006D0D6F">
        <w:t>Tietohallinnon muutosohjelman rooli ja tavoitteet</w:t>
      </w:r>
    </w:p>
    <w:p w14:paraId="6DA53F25" w14:textId="77777777" w:rsidR="004A5AF1" w:rsidRDefault="006D0D6F" w:rsidP="006D0D6F">
      <w:pPr>
        <w:spacing w:line="360" w:lineRule="auto"/>
        <w:rPr>
          <w:sz w:val="24"/>
          <w:szCs w:val="22"/>
        </w:rPr>
      </w:pPr>
      <w:r>
        <w:br/>
      </w:r>
      <w:r w:rsidRPr="004A5AF1">
        <w:rPr>
          <w:sz w:val="24"/>
          <w:szCs w:val="22"/>
        </w:rPr>
        <w:t xml:space="preserve">Tietohallinnon muutosohjelma on osa Pirkanmaan hyvinvointialuestrategian toimeenpano-ohjelmaa, ja se täydentää ja tarkentaa toimeenpano-ohjelman tietohallinnon kokonaisuutta. Toimeenpano-ohjelma koostuu neljästä strategian kärjestä ja tietohallinnon muutosohjelmaa ohjataan kärjen ”yhdenvertaiset, ennaltaehkäisevät ja vaikuttavat palvelut” alla. Toimeenpano-ohjelman kärjet ja </w:t>
      </w:r>
      <w:r w:rsidRPr="004A5AF1">
        <w:rPr>
          <w:sz w:val="24"/>
          <w:szCs w:val="22"/>
        </w:rPr>
        <w:t>tietohallinnon</w:t>
      </w:r>
      <w:r w:rsidRPr="004A5AF1">
        <w:rPr>
          <w:sz w:val="24"/>
          <w:szCs w:val="22"/>
        </w:rPr>
        <w:t xml:space="preserve"> muutosohjelman rahoitus, painopisteet ja tavoitteet ovat esitetty alla olevassa kuvassa 1.  </w:t>
      </w:r>
    </w:p>
    <w:p w14:paraId="5FC76F2F" w14:textId="1CF49282" w:rsidR="006D0D6F" w:rsidRPr="004A5AF1" w:rsidRDefault="006D0D6F" w:rsidP="006D0D6F">
      <w:pPr>
        <w:spacing w:line="360" w:lineRule="auto"/>
        <w:rPr>
          <w:sz w:val="24"/>
          <w:szCs w:val="22"/>
        </w:rPr>
      </w:pPr>
      <w:r w:rsidRPr="004A5AF1">
        <w:rPr>
          <w:sz w:val="24"/>
          <w:szCs w:val="22"/>
        </w:rPr>
        <w:br/>
      </w:r>
    </w:p>
    <w:p w14:paraId="701B13DA" w14:textId="77777777" w:rsidR="004A5AF1" w:rsidRDefault="006D0D6F" w:rsidP="006D0D6F">
      <w:pPr>
        <w:spacing w:line="360" w:lineRule="auto"/>
        <w:rPr>
          <w:i/>
          <w:iCs/>
          <w:sz w:val="24"/>
          <w:szCs w:val="22"/>
        </w:rPr>
      </w:pPr>
      <w:r w:rsidRPr="004A5AF1">
        <w:rPr>
          <w:noProof/>
          <w:sz w:val="24"/>
          <w:szCs w:val="22"/>
        </w:rPr>
        <w:drawing>
          <wp:inline distT="0" distB="0" distL="0" distR="0" wp14:anchorId="1AB7E6D6" wp14:editId="6E6111CB">
            <wp:extent cx="6453788" cy="2743200"/>
            <wp:effectExtent l="0" t="0" r="4445" b="0"/>
            <wp:docPr id="1868523458" name="Picture 1" descr="Kuva havainnollistaa tietohallinnon muutosohjelman asemoitumista suhteessa hyvinvointialueen strategiaan. Ylimpänä kuvassa on hyvinvointialueen strategiaa kuvaava laatikko ja sen alla toimeenpano-ohjelmaa kuvaava laatikko sekä hyvinvointialue strategian neljä kärkeä 1. Tärkeintä ihminen 2. Yhdenvertaiset, ennaltaehkäisevät ja vaikuttavat palvelut 3. Hyvinvoivat työntekijät 4. Yhdessä yhteen toimiva hyvinvointialue. Tietohallinnon muutosohjelma 2023-2025 kuuluu ja on kuvattu kärjen 2 alle. Muutosohjelmasta on kuvattu lyhyesti rahoituksen läheteet, ohjelman painopisteet ja tavoitteet, jotka kuvataan seuraavissa kappalei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23458" name="Picture 1" descr="Kuva havainnollistaa tietohallinnon muutosohjelman asemoitumista suhteessa hyvinvointialueen strategiaan. Ylimpänä kuvassa on hyvinvointialueen strategiaa kuvaava laatikko ja sen alla toimeenpano-ohjelmaa kuvaava laatikko sekä hyvinvointialue strategian neljä kärkeä 1. Tärkeintä ihminen 2. Yhdenvertaiset, ennaltaehkäisevät ja vaikuttavat palvelut 3. Hyvinvoivat työntekijät 4. Yhdessä yhteen toimiva hyvinvointialue. Tietohallinnon muutosohjelma 2023-2025 kuuluu ja on kuvattu kärjen 2 alle. Muutosohjelmasta on kuvattu lyhyesti rahoituksen läheteet, ohjelman painopisteet ja tavoitteet, jotka kuvataan seuraavissa kappaleissa."/>
                    <pic:cNvPicPr/>
                  </pic:nvPicPr>
                  <pic:blipFill rotWithShape="1">
                    <a:blip r:embed="rId11"/>
                    <a:srcRect l="769" r="1405"/>
                    <a:stretch/>
                  </pic:blipFill>
                  <pic:spPr bwMode="auto">
                    <a:xfrm>
                      <a:off x="0" y="0"/>
                      <a:ext cx="6463609" cy="2747375"/>
                    </a:xfrm>
                    <a:prstGeom prst="rect">
                      <a:avLst/>
                    </a:prstGeom>
                    <a:ln>
                      <a:noFill/>
                    </a:ln>
                    <a:extLst>
                      <a:ext uri="{53640926-AAD7-44D8-BBD7-CCE9431645EC}">
                        <a14:shadowObscured xmlns:a14="http://schemas.microsoft.com/office/drawing/2010/main"/>
                      </a:ext>
                    </a:extLst>
                  </pic:spPr>
                </pic:pic>
              </a:graphicData>
            </a:graphic>
          </wp:inline>
        </w:drawing>
      </w:r>
      <w:r w:rsidRPr="004A5AF1">
        <w:rPr>
          <w:sz w:val="24"/>
          <w:szCs w:val="22"/>
        </w:rPr>
        <w:br/>
      </w:r>
    </w:p>
    <w:p w14:paraId="01014C39" w14:textId="54F5ADD8" w:rsidR="006D0D6F" w:rsidRPr="004A5AF1" w:rsidRDefault="006D0D6F" w:rsidP="006D0D6F">
      <w:pPr>
        <w:spacing w:line="360" w:lineRule="auto"/>
        <w:rPr>
          <w:sz w:val="24"/>
          <w:szCs w:val="22"/>
        </w:rPr>
      </w:pPr>
      <w:r w:rsidRPr="004A5AF1">
        <w:rPr>
          <w:i/>
          <w:iCs/>
          <w:sz w:val="24"/>
          <w:szCs w:val="22"/>
        </w:rPr>
        <w:t>Kuva 1: Toimeenpano-ohjelman kärjet ja tietohallinnon muutosohjelman rakenne</w:t>
      </w:r>
    </w:p>
    <w:p w14:paraId="37265773" w14:textId="77777777" w:rsidR="004A5AF1" w:rsidRDefault="006D0D6F" w:rsidP="006D0D6F">
      <w:pPr>
        <w:spacing w:line="360" w:lineRule="auto"/>
        <w:rPr>
          <w:sz w:val="24"/>
          <w:szCs w:val="22"/>
        </w:rPr>
      </w:pPr>
      <w:r w:rsidRPr="004A5AF1">
        <w:rPr>
          <w:sz w:val="24"/>
          <w:szCs w:val="22"/>
        </w:rPr>
        <w:br/>
      </w:r>
      <w:r w:rsidR="004A5AF1">
        <w:rPr>
          <w:sz w:val="24"/>
          <w:szCs w:val="22"/>
        </w:rPr>
        <w:br w:type="page"/>
      </w:r>
    </w:p>
    <w:p w14:paraId="29D5DAA2" w14:textId="43BCA582" w:rsidR="006D0D6F" w:rsidRPr="004A5AF1" w:rsidRDefault="006D0D6F" w:rsidP="006D0D6F">
      <w:pPr>
        <w:spacing w:line="360" w:lineRule="auto"/>
        <w:rPr>
          <w:sz w:val="24"/>
          <w:szCs w:val="22"/>
        </w:rPr>
      </w:pPr>
      <w:r w:rsidRPr="004A5AF1">
        <w:rPr>
          <w:sz w:val="24"/>
          <w:szCs w:val="22"/>
        </w:rPr>
        <w:t>Tietohallinnon muutosohjelma sisältää viisi keskeistä tavoitetta, jotka ovat:</w:t>
      </w:r>
    </w:p>
    <w:p w14:paraId="0C314DFA" w14:textId="77777777" w:rsidR="006D0D6F" w:rsidRPr="004A5AF1" w:rsidRDefault="006D0D6F" w:rsidP="006D0D6F">
      <w:pPr>
        <w:pStyle w:val="Luettelokappale"/>
        <w:numPr>
          <w:ilvl w:val="0"/>
          <w:numId w:val="20"/>
        </w:numPr>
        <w:spacing w:line="360" w:lineRule="auto"/>
        <w:rPr>
          <w:sz w:val="24"/>
          <w:szCs w:val="22"/>
        </w:rPr>
      </w:pPr>
      <w:r w:rsidRPr="004A5AF1">
        <w:rPr>
          <w:sz w:val="24"/>
          <w:szCs w:val="22"/>
        </w:rPr>
        <w:lastRenderedPageBreak/>
        <w:t>Parantaa palveluiden saatavuutta ja yhdenvertaisuutta kehittämällä asukkaiden digitaalisia palveluita ja perustamalla digiklinikan palvelukokonaisuuden.</w:t>
      </w:r>
    </w:p>
    <w:p w14:paraId="5A89159F" w14:textId="77777777" w:rsidR="006D0D6F" w:rsidRPr="004A5AF1" w:rsidRDefault="006D0D6F" w:rsidP="006D0D6F">
      <w:pPr>
        <w:pStyle w:val="Luettelokappale"/>
        <w:numPr>
          <w:ilvl w:val="0"/>
          <w:numId w:val="20"/>
        </w:numPr>
        <w:spacing w:line="360" w:lineRule="auto"/>
        <w:rPr>
          <w:sz w:val="24"/>
          <w:szCs w:val="22"/>
        </w:rPr>
      </w:pPr>
      <w:r w:rsidRPr="004A5AF1">
        <w:rPr>
          <w:sz w:val="24"/>
          <w:szCs w:val="22"/>
        </w:rPr>
        <w:t>Lisätä asukkaiden kotona asumisen edellytyksiä, ylläpitää hoitotasapainoa ja vähentää käyntejä alueen palveluissa lisäämällä kustannus-tehokkaan etäseurannan ja etäseurantaa tukevien ratkaisuiden määrää.</w:t>
      </w:r>
    </w:p>
    <w:p w14:paraId="580F53E2" w14:textId="77777777" w:rsidR="006D0D6F" w:rsidRPr="004A5AF1" w:rsidRDefault="006D0D6F" w:rsidP="006D0D6F">
      <w:pPr>
        <w:pStyle w:val="Luettelokappale"/>
        <w:numPr>
          <w:ilvl w:val="0"/>
          <w:numId w:val="20"/>
        </w:numPr>
        <w:spacing w:line="360" w:lineRule="auto"/>
        <w:rPr>
          <w:sz w:val="24"/>
          <w:szCs w:val="22"/>
        </w:rPr>
      </w:pPr>
      <w:r w:rsidRPr="004A5AF1">
        <w:rPr>
          <w:sz w:val="24"/>
          <w:szCs w:val="22"/>
        </w:rPr>
        <w:t>Yhtenäistää ja kehittää tiedon keräämisen, jalostamisen ja tiedon hyödyntämisen tapoja. Tietoa kootaan päätöksenteon tueksi sinne, mistä siitä saadaan suurin hyöty.</w:t>
      </w:r>
    </w:p>
    <w:p w14:paraId="5F11E276" w14:textId="77777777" w:rsidR="006D0D6F" w:rsidRPr="004A5AF1" w:rsidRDefault="006D0D6F" w:rsidP="006D0D6F">
      <w:pPr>
        <w:pStyle w:val="Luettelokappale"/>
        <w:numPr>
          <w:ilvl w:val="0"/>
          <w:numId w:val="20"/>
        </w:numPr>
        <w:spacing w:line="360" w:lineRule="auto"/>
        <w:rPr>
          <w:sz w:val="24"/>
          <w:szCs w:val="22"/>
        </w:rPr>
      </w:pPr>
      <w:r w:rsidRPr="004A5AF1">
        <w:rPr>
          <w:sz w:val="24"/>
          <w:szCs w:val="22"/>
        </w:rPr>
        <w:t>Parantaa ammattilaisten työskentelyedellytyksiä sekä lisätä työn veto- ja pitovoimaa kehittämällä ammattilaisten toimintaa tukevia työkaluja ja monipuolistamalla ammattilaisten työnkuvaa.</w:t>
      </w:r>
    </w:p>
    <w:p w14:paraId="4C29AF25" w14:textId="77777777" w:rsidR="006D0D6F" w:rsidRPr="004A5AF1" w:rsidRDefault="006D0D6F" w:rsidP="006D0D6F">
      <w:pPr>
        <w:pStyle w:val="Luettelokappale"/>
        <w:numPr>
          <w:ilvl w:val="0"/>
          <w:numId w:val="20"/>
        </w:numPr>
        <w:spacing w:line="360" w:lineRule="auto"/>
        <w:rPr>
          <w:sz w:val="24"/>
          <w:szCs w:val="22"/>
        </w:rPr>
      </w:pPr>
      <w:r w:rsidRPr="004A5AF1">
        <w:rPr>
          <w:sz w:val="24"/>
          <w:szCs w:val="22"/>
        </w:rPr>
        <w:t>Yhtenäistää tietopohjaa, vähentää päällekkäistä työtä ja lisätä palveluiden välistä jatkuvuutta yhtenäistämällä ammattilaisten ydinjärjestelmät.</w:t>
      </w:r>
    </w:p>
    <w:p w14:paraId="7630F5F4" w14:textId="77777777" w:rsidR="006D0D6F" w:rsidRPr="004A5AF1" w:rsidRDefault="006D0D6F" w:rsidP="006D0D6F">
      <w:pPr>
        <w:spacing w:line="360" w:lineRule="auto"/>
        <w:rPr>
          <w:sz w:val="24"/>
          <w:szCs w:val="22"/>
        </w:rPr>
      </w:pPr>
    </w:p>
    <w:p w14:paraId="4F5897D6" w14:textId="77777777" w:rsidR="006D0D6F" w:rsidRPr="004A5AF1" w:rsidRDefault="006D0D6F" w:rsidP="006D0D6F">
      <w:pPr>
        <w:spacing w:line="360" w:lineRule="auto"/>
        <w:rPr>
          <w:sz w:val="24"/>
          <w:szCs w:val="22"/>
        </w:rPr>
      </w:pPr>
      <w:r w:rsidRPr="004A5AF1">
        <w:rPr>
          <w:sz w:val="24"/>
          <w:szCs w:val="22"/>
        </w:rPr>
        <w:t>Ohjelman vuosien 2023–2025 tavoitteiden saavuttaminen tukee pitkän aikavälin tavoitetta, jonka mukaan Pirkanmaa on moderneja työvälineitä ja toimintatapoja hyödyntävä organisaatio, joka pystyy palvelemaan asukkaitaan entistä yksilöllisemmin.</w:t>
      </w:r>
    </w:p>
    <w:p w14:paraId="14C5D2DF" w14:textId="77777777" w:rsidR="006D0D6F" w:rsidRPr="004A5AF1" w:rsidRDefault="006D0D6F" w:rsidP="006D0D6F">
      <w:pPr>
        <w:spacing w:line="360" w:lineRule="auto"/>
        <w:rPr>
          <w:sz w:val="24"/>
          <w:szCs w:val="22"/>
        </w:rPr>
      </w:pPr>
      <w:r w:rsidRPr="004A5AF1">
        <w:rPr>
          <w:sz w:val="24"/>
          <w:szCs w:val="22"/>
        </w:rPr>
        <w:t>Tietohallinnon muutosohjelman ohella Pirkanmaalla on käynnissä myös laaja ICT-muutoshanke, joka on tarkoitus toteuttaa vuosien 2023–2026 aikana. ICT-muutos rajoittaa tietohallinnon kykyä vastata organisaation muihin kehitystarpeisiin lähivuosina ja edellyttää siten muutosohjelman kehitystarpeiden priorisointia.</w:t>
      </w:r>
    </w:p>
    <w:p w14:paraId="04377E98" w14:textId="77777777" w:rsidR="006D0D6F" w:rsidRDefault="006D0D6F" w:rsidP="006D0D6F">
      <w:pPr>
        <w:spacing w:line="360" w:lineRule="auto"/>
      </w:pPr>
    </w:p>
    <w:p w14:paraId="60004EEE" w14:textId="77777777" w:rsidR="006D0D6F" w:rsidRDefault="006D0D6F" w:rsidP="006D0D6F">
      <w:pPr>
        <w:pStyle w:val="Otsikko2"/>
        <w:numPr>
          <w:ilvl w:val="0"/>
          <w:numId w:val="24"/>
        </w:numPr>
      </w:pPr>
      <w:r>
        <w:t>Muutosohjelman painopisteet ja tavoitellut hyödyt</w:t>
      </w:r>
    </w:p>
    <w:p w14:paraId="06E0E5C5" w14:textId="77777777" w:rsidR="006D0D6F" w:rsidRPr="004A5AF1" w:rsidRDefault="006D0D6F" w:rsidP="006D0D6F">
      <w:pPr>
        <w:spacing w:line="360" w:lineRule="auto"/>
        <w:rPr>
          <w:sz w:val="24"/>
          <w:szCs w:val="22"/>
        </w:rPr>
      </w:pPr>
      <w:r>
        <w:br/>
      </w:r>
      <w:r w:rsidRPr="004A5AF1">
        <w:rPr>
          <w:sz w:val="24"/>
          <w:szCs w:val="22"/>
        </w:rPr>
        <w:t xml:space="preserve">Tietohallinnon muutosohjelma koostuu viidestä painopisteestä, jotka ovat digitaaliset palvelut ja digiklinikka, kotiin vietävät digitaaliset palvelut, vaikuttavuus ja tietojohtaminen, henkilöstön työskentelyedellytykset sekä potilas- ja asiakastietojärjestelmien yhtenäistäminen. </w:t>
      </w:r>
    </w:p>
    <w:p w14:paraId="7CDB59DB" w14:textId="77777777" w:rsidR="006D0D6F" w:rsidRPr="004A5AF1" w:rsidRDefault="006D0D6F" w:rsidP="006D0D6F">
      <w:pPr>
        <w:spacing w:line="360" w:lineRule="auto"/>
        <w:rPr>
          <w:sz w:val="24"/>
          <w:szCs w:val="22"/>
        </w:rPr>
      </w:pPr>
      <w:r w:rsidRPr="004A5AF1">
        <w:rPr>
          <w:sz w:val="24"/>
          <w:szCs w:val="22"/>
        </w:rPr>
        <w:t>Digitaalisten palvelujen kehittämisessä tavoitellaan kuntakohtaisten ratkaisujen yhtenäistämistä sekä uusien palvelukokonaisuuksien rakentamista. Keskeisimpänä palvelukokonaisuutena tavoitellaan digitaalisen sotekeskuksen rakentamista, johon kootaan kaikki perustason terveyden- ja sosiaalihuollon digitaaliset palvelut. Yhtenä osana digitaalista sotekeskusta toteutetaan Pirkanmaan laajuinen digiklinikka, jossa tarjotaan perustason neuvontaa, palvelutarpeen arviointia ja vastaanottotoimintaa digitaalisessa kanavassa. Painopisteessä hyödynnettävät mittarit rakentuvat muun muassa sähköisten kanavien kautta palveluiden pariin ohjautuvan väestön osuuden tarkastelusta sekä digitaalisesti hoidettujen potilaskontaktien määrän seurannasta.</w:t>
      </w:r>
    </w:p>
    <w:p w14:paraId="0613159B" w14:textId="77777777" w:rsidR="006D0D6F" w:rsidRPr="004A5AF1" w:rsidRDefault="006D0D6F" w:rsidP="006D0D6F">
      <w:pPr>
        <w:spacing w:line="360" w:lineRule="auto"/>
        <w:rPr>
          <w:sz w:val="24"/>
          <w:szCs w:val="22"/>
        </w:rPr>
      </w:pPr>
      <w:r w:rsidRPr="004A5AF1">
        <w:rPr>
          <w:sz w:val="24"/>
          <w:szCs w:val="22"/>
        </w:rPr>
        <w:lastRenderedPageBreak/>
        <w:t>Kotiin vietävien digitaalisten palveluiden tarkoituksena on kehittää uusia teknologisia ratkaisuja ja niitä tukevia toimintamalleja. Tämän avulla mahdollistetaan asukkaiden kotona asuminen mahdollisimman laaja-alaisesti potilasturvallisuutta heikentämättä. Painopisteen toteutuksen seurannassa hyödynnetään esimerkiksi tietoja sairaalajaksojen pituuksista sekä kotiin vietävien palveluiden piirissä olevien fyysisten käyntien määristä.</w:t>
      </w:r>
    </w:p>
    <w:p w14:paraId="25309647" w14:textId="77777777" w:rsidR="006D0D6F" w:rsidRPr="004A5AF1" w:rsidRDefault="006D0D6F" w:rsidP="006D0D6F">
      <w:pPr>
        <w:spacing w:line="360" w:lineRule="auto"/>
        <w:rPr>
          <w:sz w:val="24"/>
          <w:szCs w:val="22"/>
        </w:rPr>
      </w:pPr>
      <w:r w:rsidRPr="004A5AF1">
        <w:rPr>
          <w:sz w:val="24"/>
          <w:szCs w:val="22"/>
        </w:rPr>
        <w:t>Vaikuttavuutta ja tietojohtamisen edellytyksiä parannetaan yhtenäistämällä tiedon tuottamisen tapoja sekä kehittämällä tiedon kokoamisen työkaluja ja tiedon hyödyntämistä osana päätöksentekoa. Näitä kehittämällä mahdollistetaan manuaalisen työn vähentäminen sekä parannetaan hoidon vaikuttavuutta ja työn tuottavuutta. Toimipisteen tavoitteiden saavuttamisessa hyödynnetään muun muassa käytössä olevia vaikuttavuusmittareita sekä tietoaltaaseen integroitujen järjestelmien määrää.</w:t>
      </w:r>
    </w:p>
    <w:p w14:paraId="5401F9C2" w14:textId="77777777" w:rsidR="006D0D6F" w:rsidRPr="004A5AF1" w:rsidRDefault="006D0D6F" w:rsidP="006D0D6F">
      <w:pPr>
        <w:spacing w:line="360" w:lineRule="auto"/>
        <w:rPr>
          <w:sz w:val="24"/>
          <w:szCs w:val="22"/>
        </w:rPr>
      </w:pPr>
      <w:r w:rsidRPr="004A5AF1">
        <w:rPr>
          <w:sz w:val="24"/>
          <w:szCs w:val="22"/>
        </w:rPr>
        <w:t xml:space="preserve">Henkilöstön työskentelyedellytyksiä puolestaan parannetaan kehittämällä ja käyttöön ottamalla erityisesti liikkuvaa ja vaihtelevaa työtä tukevia työkaluja, työskentelyä sujuvoittavia ratkaisuita ja tukemalla henkilöstöä tietohallinnon muutoksissa. Työedellytyksiä kehittämällä voidaan muun muassa mahdollistaa monipuolisempi työnkuva ja ammattilaisten riittävä tuki uusien teknisten ratkaisujen käyttöönotossa. Painopisteen seurannan mittareina tarkastellaan esimerkiksi henkilöstötyytyväisyyttä sekä sairauspoissaoloja ja henkilöstön vaihtuvuutta kuvaavia mittareita. </w:t>
      </w:r>
    </w:p>
    <w:p w14:paraId="6AD76AC1" w14:textId="77777777" w:rsidR="006D0D6F" w:rsidRPr="004A5AF1" w:rsidRDefault="006D0D6F" w:rsidP="006D0D6F">
      <w:pPr>
        <w:spacing w:line="360" w:lineRule="auto"/>
        <w:rPr>
          <w:sz w:val="24"/>
          <w:szCs w:val="22"/>
        </w:rPr>
      </w:pPr>
      <w:r w:rsidRPr="004A5AF1">
        <w:rPr>
          <w:sz w:val="24"/>
          <w:szCs w:val="22"/>
        </w:rPr>
        <w:t xml:space="preserve">Järjestelmien yhdenmukaistamisella tavoitellaan asiakas- ja potilastietojärjestelmien (APTJ) yhtenäistämistä läpi hyvinvointialueen nykyisten kunta- ja organisaatiokohtaisten ratkaisujen korvaajiksi. Tavoitetilassa koko hyvinvointialueella käytetään yhteen tarkoitukseen yhtä yhteistä tietojärjestelmää. Painopisteen toteutuksen mittarina hyödynnetään muun muassa tietoa ammattilaisten osuudesta yhteisessä järjestelmässä. </w:t>
      </w:r>
    </w:p>
    <w:p w14:paraId="652761CD" w14:textId="77777777" w:rsidR="006D0D6F" w:rsidRPr="004A5AF1" w:rsidRDefault="006D0D6F" w:rsidP="006D0D6F">
      <w:pPr>
        <w:spacing w:line="360" w:lineRule="auto"/>
        <w:rPr>
          <w:sz w:val="24"/>
          <w:szCs w:val="22"/>
        </w:rPr>
      </w:pPr>
      <w:r w:rsidRPr="004A5AF1">
        <w:rPr>
          <w:sz w:val="24"/>
          <w:szCs w:val="22"/>
        </w:rPr>
        <w:t>Kokonaisuudessaan muutosohjelman tarkoituksena on tehostaa ja sujuvoittaa asukkaiden asiointia sekä ammattilaisten työtä. Lisäksi ohjelmalla pyritään lisäämään työn vetovoimaa sekä hillitsemään kustannusten kasvua.</w:t>
      </w:r>
    </w:p>
    <w:p w14:paraId="32DFE0B2" w14:textId="77777777" w:rsidR="006D0D6F" w:rsidRDefault="006D0D6F" w:rsidP="006D0D6F">
      <w:pPr>
        <w:spacing w:line="360" w:lineRule="auto"/>
      </w:pPr>
    </w:p>
    <w:p w14:paraId="51BBE3BB" w14:textId="77777777" w:rsidR="006D0D6F" w:rsidRDefault="006D0D6F" w:rsidP="006D0D6F">
      <w:pPr>
        <w:pStyle w:val="Otsikko2"/>
        <w:numPr>
          <w:ilvl w:val="0"/>
          <w:numId w:val="24"/>
        </w:numPr>
      </w:pPr>
      <w:r>
        <w:t>Muutosohjelman rahoitus ja toimeenpano</w:t>
      </w:r>
    </w:p>
    <w:p w14:paraId="301C5952" w14:textId="77777777" w:rsidR="006D0D6F" w:rsidRPr="004A5AF1" w:rsidRDefault="006D0D6F" w:rsidP="006D0D6F">
      <w:pPr>
        <w:spacing w:line="360" w:lineRule="auto"/>
        <w:rPr>
          <w:sz w:val="24"/>
          <w:szCs w:val="22"/>
        </w:rPr>
      </w:pPr>
      <w:r>
        <w:br/>
      </w:r>
      <w:r w:rsidRPr="004A5AF1">
        <w:rPr>
          <w:sz w:val="24"/>
          <w:szCs w:val="22"/>
        </w:rPr>
        <w:t xml:space="preserve">Pirkanmaan hyvinvointialueen aluehallitus on hyväksynyt vuosille 2023–2025 ICT-investointeihin käytettäväksi yhteensä 87,6 milj. euroa. Tietohallinnon muutosohjelman rahoitus koostuu nykyisen toiminnan käyttömenoista, käyttömenojen lisäystarpeesta sekä hankerahoituksesta. Nykyisen toiminnan käyttömenojen pohjana on käytetty vuoden 2023 budjettia, johon on tehty vuosittain </w:t>
      </w:r>
      <w:r w:rsidRPr="004A5AF1">
        <w:rPr>
          <w:sz w:val="24"/>
          <w:szCs w:val="22"/>
        </w:rPr>
        <w:br/>
        <w:t xml:space="preserve">2 %:n korotus. Lisärahoitustarpeen aiheuttavat valtion myöntämien hankerahoitusten päättyminen pääosin vuoden 2024 lopussa sekä </w:t>
      </w:r>
      <w:proofErr w:type="spellStart"/>
      <w:r w:rsidRPr="004A5AF1">
        <w:rPr>
          <w:sz w:val="24"/>
          <w:szCs w:val="22"/>
        </w:rPr>
        <w:t>Istekin</w:t>
      </w:r>
      <w:proofErr w:type="spellEnd"/>
      <w:r w:rsidRPr="004A5AF1">
        <w:rPr>
          <w:sz w:val="24"/>
          <w:szCs w:val="22"/>
        </w:rPr>
        <w:t xml:space="preserve"> ja </w:t>
      </w:r>
      <w:proofErr w:type="spellStart"/>
      <w:r w:rsidRPr="004A5AF1">
        <w:rPr>
          <w:sz w:val="24"/>
          <w:szCs w:val="22"/>
        </w:rPr>
        <w:t>Monetran</w:t>
      </w:r>
      <w:proofErr w:type="spellEnd"/>
      <w:r w:rsidRPr="004A5AF1">
        <w:rPr>
          <w:sz w:val="24"/>
          <w:szCs w:val="22"/>
        </w:rPr>
        <w:t xml:space="preserve"> rahoittamien hankkeiden kuukausimaksut 2025 alkaen. Muutosohjelman hankerahoitus puolestaan muodostuu ICT-</w:t>
      </w:r>
      <w:r w:rsidRPr="004A5AF1">
        <w:rPr>
          <w:sz w:val="24"/>
          <w:szCs w:val="22"/>
        </w:rPr>
        <w:lastRenderedPageBreak/>
        <w:t xml:space="preserve">muutoshankerahoituksesta (STM ja VM), Hoppu-rahoituksesta (RRP) sekä vuosien 2023–2024 valtionavustuksesta, josta osa voidaan kohdistaa tietohallinnon toimenpiteisiin. </w:t>
      </w:r>
    </w:p>
    <w:p w14:paraId="4A9B7734" w14:textId="77777777" w:rsidR="006D0D6F" w:rsidRPr="004A5AF1" w:rsidRDefault="006D0D6F" w:rsidP="006D0D6F">
      <w:pPr>
        <w:spacing w:line="360" w:lineRule="auto"/>
        <w:rPr>
          <w:sz w:val="24"/>
          <w:szCs w:val="22"/>
        </w:rPr>
      </w:pPr>
      <w:r w:rsidRPr="004A5AF1">
        <w:rPr>
          <w:sz w:val="24"/>
          <w:szCs w:val="22"/>
        </w:rPr>
        <w:t>Alatavoitteille nimetyt vastuulliset vastaavat heidän vastuullaan olevan alatavoitteen toimeenpanosta, etenemisestä, seurannasta sekä raportoinnista. Muutosohjelman tavoitteiden edistymistä seurataan säännöllisesti hyvinvointialuetasolla toimeenpano-ohjelman seurannan kautta.</w:t>
      </w:r>
    </w:p>
    <w:p w14:paraId="4938EC9E" w14:textId="33EE877E" w:rsidR="006D0D6F" w:rsidRPr="004A5AF1" w:rsidRDefault="006D0D6F" w:rsidP="006D0D6F">
      <w:pPr>
        <w:spacing w:line="360" w:lineRule="auto"/>
        <w:rPr>
          <w:rFonts w:ascii="Arial" w:eastAsia="Arial" w:hAnsi="Arial" w:cs="Arial"/>
          <w:sz w:val="24"/>
          <w:szCs w:val="24"/>
        </w:rPr>
      </w:pPr>
      <w:r w:rsidRPr="004A5AF1">
        <w:rPr>
          <w:rFonts w:ascii="Arial" w:eastAsia="Arial" w:hAnsi="Arial" w:cs="Arial"/>
          <w:sz w:val="24"/>
          <w:szCs w:val="24"/>
        </w:rPr>
        <w:t xml:space="preserve">Muutosohjelman toteutuksen toimenpiteet ovat aikataulutettu alkavaksi vuosien 2023–2025 aikana. Aluksi ICT-muutos vie valtaosan resursseista, mutta myös muuta tekemistä lähdetään käynnistämään ICT-muutoksen ohella. Toteutettavat toimenpiteet pääsevät täyteen vauhtiin tulevien kolmen vuoden aikana portaittain. Toimeenpanon etenemisen </w:t>
      </w:r>
      <w:r w:rsidR="004A5AF1" w:rsidRPr="004A5AF1">
        <w:rPr>
          <w:rFonts w:ascii="Arial" w:eastAsia="Arial" w:hAnsi="Arial" w:cs="Arial"/>
          <w:sz w:val="24"/>
          <w:szCs w:val="24"/>
        </w:rPr>
        <w:t>virstanpylväitä</w:t>
      </w:r>
      <w:r w:rsidRPr="004A5AF1">
        <w:rPr>
          <w:rFonts w:ascii="Arial" w:eastAsia="Arial" w:hAnsi="Arial" w:cs="Arial"/>
          <w:sz w:val="24"/>
          <w:szCs w:val="24"/>
        </w:rPr>
        <w:t xml:space="preserve"> on kolme: </w:t>
      </w:r>
    </w:p>
    <w:p w14:paraId="27DA445D" w14:textId="77777777" w:rsidR="006D0D6F" w:rsidRPr="004A5AF1" w:rsidRDefault="006D0D6F" w:rsidP="006D0D6F">
      <w:pPr>
        <w:pStyle w:val="Luettelokappale"/>
        <w:numPr>
          <w:ilvl w:val="0"/>
          <w:numId w:val="22"/>
        </w:numPr>
        <w:spacing w:line="360" w:lineRule="auto"/>
        <w:rPr>
          <w:rFonts w:ascii="Arial" w:eastAsia="Arial" w:hAnsi="Arial" w:cs="Arial"/>
          <w:sz w:val="24"/>
          <w:szCs w:val="24"/>
        </w:rPr>
      </w:pPr>
      <w:r w:rsidRPr="004A5AF1">
        <w:rPr>
          <w:rFonts w:ascii="Arial" w:eastAsia="Arial" w:hAnsi="Arial" w:cs="Arial"/>
          <w:sz w:val="24"/>
          <w:szCs w:val="24"/>
        </w:rPr>
        <w:t>Yhtenäinen asiakastietojärjestelmä on otettu käyttöön koko Pirkanmaalla vuoden 2024 loppuun mennessä</w:t>
      </w:r>
    </w:p>
    <w:p w14:paraId="7B7D6AE4" w14:textId="77777777" w:rsidR="006D0D6F" w:rsidRPr="004A5AF1" w:rsidRDefault="006D0D6F" w:rsidP="006D0D6F">
      <w:pPr>
        <w:pStyle w:val="Luettelokappale"/>
        <w:numPr>
          <w:ilvl w:val="0"/>
          <w:numId w:val="22"/>
        </w:numPr>
        <w:spacing w:line="360" w:lineRule="auto"/>
        <w:rPr>
          <w:rFonts w:ascii="Arial" w:eastAsia="Arial" w:hAnsi="Arial" w:cs="Arial"/>
          <w:sz w:val="24"/>
          <w:szCs w:val="24"/>
        </w:rPr>
      </w:pPr>
      <w:r w:rsidRPr="004A5AF1">
        <w:rPr>
          <w:rFonts w:ascii="Arial" w:eastAsia="Arial" w:hAnsi="Arial" w:cs="Arial"/>
          <w:sz w:val="24"/>
          <w:szCs w:val="24"/>
        </w:rPr>
        <w:t>Yhtenäinen potilastietojärjestelmä on otettu käyttöön koko Pirkanmaalla vuoden 2025 loppuun mennessä</w:t>
      </w:r>
    </w:p>
    <w:p w14:paraId="157A9522" w14:textId="77777777" w:rsidR="006D0D6F" w:rsidRPr="004A5AF1" w:rsidRDefault="006D0D6F" w:rsidP="006D0D6F">
      <w:pPr>
        <w:pStyle w:val="Luettelokappale"/>
        <w:numPr>
          <w:ilvl w:val="0"/>
          <w:numId w:val="22"/>
        </w:numPr>
        <w:spacing w:line="360" w:lineRule="auto"/>
        <w:rPr>
          <w:rFonts w:ascii="Arial" w:eastAsia="Arial" w:hAnsi="Arial" w:cs="Arial"/>
          <w:sz w:val="24"/>
          <w:szCs w:val="24"/>
        </w:rPr>
      </w:pPr>
      <w:r w:rsidRPr="004A5AF1">
        <w:rPr>
          <w:rFonts w:ascii="Arial" w:eastAsia="Arial" w:hAnsi="Arial" w:cs="Arial"/>
          <w:sz w:val="24"/>
          <w:szCs w:val="24"/>
        </w:rPr>
        <w:t>Digiklinikka on otettu käyttöön koko Pirkanmaalla 30.6.2024 mennessä</w:t>
      </w:r>
    </w:p>
    <w:p w14:paraId="1AA6AB9E" w14:textId="77777777" w:rsidR="00C24408" w:rsidRPr="00FE2551" w:rsidRDefault="00C24408" w:rsidP="006D0D6F">
      <w:pPr>
        <w:spacing w:line="360" w:lineRule="auto"/>
      </w:pPr>
    </w:p>
    <w:sectPr w:rsidR="00C24408" w:rsidRPr="00FE2551" w:rsidSect="006D0D6F">
      <w:headerReference w:type="default" r:id="rId12"/>
      <w:headerReference w:type="first" r:id="rId13"/>
      <w:footerReference w:type="first" r:id="rId14"/>
      <w:pgSz w:w="11906" w:h="16838" w:code="9"/>
      <w:pgMar w:top="1985" w:right="991" w:bottom="567" w:left="1134" w:header="68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591F" w14:textId="77777777" w:rsidR="006D0D6F" w:rsidRDefault="006D0D6F" w:rsidP="00FE2551">
      <w:r>
        <w:separator/>
      </w:r>
    </w:p>
  </w:endnote>
  <w:endnote w:type="continuationSeparator" w:id="0">
    <w:p w14:paraId="72DD3550" w14:textId="77777777" w:rsidR="006D0D6F" w:rsidRDefault="006D0D6F" w:rsidP="00FE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7982" w14:textId="77777777" w:rsidR="00155669" w:rsidRDefault="00D73B79" w:rsidP="00155669">
    <w:pPr>
      <w:pStyle w:val="Alatunniste"/>
      <w:tabs>
        <w:tab w:val="clear" w:pos="1304"/>
        <w:tab w:val="left" w:pos="1560"/>
      </w:tabs>
      <w:spacing w:before="120"/>
    </w:pPr>
    <w:r w:rsidRPr="00FF6B35">
      <w:rPr>
        <w:noProof/>
      </w:rPr>
      <w:drawing>
        <wp:anchor distT="0" distB="0" distL="114300" distR="114300" simplePos="0" relativeHeight="251663872" behindDoc="0" locked="0" layoutInCell="1" allowOverlap="1" wp14:anchorId="0D8BB1FD" wp14:editId="4337F447">
          <wp:simplePos x="0" y="0"/>
          <wp:positionH relativeFrom="margin">
            <wp:posOffset>0</wp:posOffset>
          </wp:positionH>
          <wp:positionV relativeFrom="line">
            <wp:posOffset>264160</wp:posOffset>
          </wp:positionV>
          <wp:extent cx="723600" cy="648000"/>
          <wp:effectExtent l="0" t="0" r="0" b="0"/>
          <wp:wrapSquare wrapText="bothSides"/>
          <wp:docPr id="14" name="Kuva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9">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 r="-29842"/>
                  <a:stretch/>
                </pic:blipFill>
                <pic:spPr bwMode="auto">
                  <a:xfrm>
                    <a:off x="0" y="0"/>
                    <a:ext cx="723600" cy="64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636AA8" w14:textId="77777777" w:rsidR="00F213B2" w:rsidRPr="00FC0E76" w:rsidRDefault="00895D5D" w:rsidP="00155669">
    <w:pPr>
      <w:pStyle w:val="Alatunniste"/>
      <w:tabs>
        <w:tab w:val="clear" w:pos="1304"/>
        <w:tab w:val="left" w:pos="1560"/>
      </w:tabs>
      <w:spacing w:before="360"/>
      <w:rPr>
        <w:noProof/>
        <w:color w:val="7F7F7F" w:themeColor="text1" w:themeTint="80"/>
      </w:rPr>
    </w:pPr>
    <w:r w:rsidRPr="00FF6B35">
      <w:t>Pirkanmaan hyvinvointialue |</w:t>
    </w:r>
    <w:r w:rsidR="00192696" w:rsidRPr="00FF6B35">
      <w:t xml:space="preserve"> </w:t>
    </w:r>
    <w:r w:rsidRPr="00FF6B35">
      <w:t>PL 272, 33101 Tampere</w:t>
    </w:r>
    <w:r w:rsidRPr="00FF6B35">
      <w:br/>
    </w:r>
    <w:r w:rsidRPr="00FF6B35">
      <w:rPr>
        <w:rStyle w:val="AlatunnisteChar"/>
      </w:rPr>
      <w:t xml:space="preserve">etunimi.sukunimi@pirha.fi | </w:t>
    </w:r>
    <w:r w:rsidR="00F213B2" w:rsidRPr="00FF6B35">
      <w:rPr>
        <w:rStyle w:val="AlatunnisteChar"/>
      </w:rPr>
      <w:t>pirha.fi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F327" w14:textId="77777777" w:rsidR="006D0D6F" w:rsidRDefault="006D0D6F" w:rsidP="00FE2551">
      <w:r>
        <w:separator/>
      </w:r>
    </w:p>
  </w:footnote>
  <w:footnote w:type="continuationSeparator" w:id="0">
    <w:p w14:paraId="0B359A88" w14:textId="77777777" w:rsidR="006D0D6F" w:rsidRDefault="006D0D6F" w:rsidP="00FE2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B4F0" w14:textId="77777777" w:rsidR="00C765D5" w:rsidRDefault="00765001" w:rsidP="007947CE">
    <w:pPr>
      <w:pStyle w:val="Yltunniste"/>
      <w:tabs>
        <w:tab w:val="clear" w:pos="1304"/>
        <w:tab w:val="clear" w:pos="2608"/>
        <w:tab w:val="clear" w:pos="3912"/>
        <w:tab w:val="clear" w:pos="5216"/>
        <w:tab w:val="clear" w:pos="6521"/>
        <w:tab w:val="clear" w:pos="7825"/>
        <w:tab w:val="clear" w:pos="9129"/>
        <w:tab w:val="right" w:pos="10205"/>
      </w:tabs>
      <w:spacing w:after="480"/>
    </w:pPr>
    <w:r>
      <w:tab/>
    </w:r>
    <w:r w:rsidR="00CD1B45">
      <w:fldChar w:fldCharType="begin"/>
    </w:r>
    <w:r w:rsidR="00CD1B45">
      <w:instrText xml:space="preserve"> PAGE   \* MERGEFORMAT </w:instrText>
    </w:r>
    <w:r w:rsidR="00CD1B45">
      <w:fldChar w:fldCharType="separate"/>
    </w:r>
    <w:r w:rsidR="00C95EC3">
      <w:rPr>
        <w:noProof/>
      </w:rPr>
      <w:t>2</w:t>
    </w:r>
    <w:r w:rsidR="00CD1B45">
      <w:fldChar w:fldCharType="end"/>
    </w:r>
    <w:r w:rsidR="00537456">
      <w:t xml:space="preserve"> (</w:t>
    </w:r>
    <w:r w:rsidR="00570FFD">
      <w:fldChar w:fldCharType="begin"/>
    </w:r>
    <w:r w:rsidR="00570FFD">
      <w:instrText xml:space="preserve"> NUMPAGES  </w:instrText>
    </w:r>
    <w:r w:rsidR="00570FFD">
      <w:fldChar w:fldCharType="separate"/>
    </w:r>
    <w:r w:rsidR="00C95EC3">
      <w:rPr>
        <w:noProof/>
      </w:rPr>
      <w:t>2</w:t>
    </w:r>
    <w:r w:rsidR="00570FFD">
      <w:rPr>
        <w:noProof/>
      </w:rPr>
      <w:fldChar w:fldCharType="end"/>
    </w:r>
    <w:r w:rsidR="00537456">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3711" w14:textId="6EFC0C55" w:rsidR="00DF38C5" w:rsidRDefault="002753A0" w:rsidP="0083062C">
    <w:pPr>
      <w:pStyle w:val="Yltunniste"/>
      <w:tabs>
        <w:tab w:val="left" w:pos="6361"/>
      </w:tabs>
    </w:pPr>
    <w:r w:rsidRPr="00FF4F9A">
      <w:rPr>
        <w:noProof/>
      </w:rPr>
      <w:drawing>
        <wp:anchor distT="0" distB="0" distL="114300" distR="114300" simplePos="0" relativeHeight="251655680" behindDoc="0" locked="0" layoutInCell="1" allowOverlap="1" wp14:anchorId="0C39F1CB" wp14:editId="25FD9D63">
          <wp:simplePos x="0" y="0"/>
          <wp:positionH relativeFrom="column">
            <wp:posOffset>3810</wp:posOffset>
          </wp:positionH>
          <wp:positionV relativeFrom="paragraph">
            <wp:posOffset>-27940</wp:posOffset>
          </wp:positionV>
          <wp:extent cx="1587500" cy="518160"/>
          <wp:effectExtent l="0" t="0" r="0" b="0"/>
          <wp:wrapSquare wrapText="bothSides"/>
          <wp:docPr id="13" name="Kuva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b="-10719"/>
                  <a:stretch/>
                </pic:blipFill>
                <pic:spPr bwMode="auto">
                  <a:xfrm>
                    <a:off x="0" y="0"/>
                    <a:ext cx="1587500"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r>
      <w:tab/>
    </w:r>
    <w:r>
      <w:tab/>
    </w:r>
    <w:r w:rsidR="0083062C">
      <w:tab/>
    </w:r>
    <w:r>
      <w:fldChar w:fldCharType="begin"/>
    </w:r>
    <w:r>
      <w:instrText xml:space="preserve"> PAGE  \* Arabic  \* MERGEFORMAT </w:instrText>
    </w:r>
    <w:r>
      <w:fldChar w:fldCharType="separate"/>
    </w:r>
    <w:r>
      <w:rPr>
        <w:noProof/>
      </w:rPr>
      <w:t>2</w:t>
    </w:r>
    <w:r>
      <w:fldChar w:fldCharType="end"/>
    </w:r>
    <w:r>
      <w:t xml:space="preserve"> (</w:t>
    </w:r>
    <w:fldSimple w:instr=" NUMPAGES  \* Arabic  \* MERGEFORMAT ">
      <w:r>
        <w:rPr>
          <w:noProof/>
        </w:rPr>
        <w:t>6</w:t>
      </w:r>
    </w:fldSimple>
    <w:r>
      <w:t>)</w:t>
    </w:r>
  </w:p>
  <w:p w14:paraId="29DCF5F5" w14:textId="77777777" w:rsidR="006D0D6F" w:rsidRDefault="006D0D6F" w:rsidP="0083062C">
    <w:pPr>
      <w:pStyle w:val="Yltunniste"/>
      <w:tabs>
        <w:tab w:val="left" w:pos="6361"/>
      </w:tabs>
    </w:pPr>
    <w:r>
      <w:tab/>
    </w:r>
    <w:r>
      <w:tab/>
    </w:r>
    <w:r>
      <w:tab/>
    </w:r>
  </w:p>
  <w:p w14:paraId="5672145C" w14:textId="39D964EE" w:rsidR="006D0D6F" w:rsidRPr="002753A0" w:rsidRDefault="006D0D6F" w:rsidP="0083062C">
    <w:pPr>
      <w:pStyle w:val="Yltunniste"/>
      <w:tabs>
        <w:tab w:val="left" w:pos="6361"/>
      </w:tabs>
    </w:pPr>
    <w:r>
      <w:tab/>
    </w:r>
    <w:r>
      <w:tab/>
    </w:r>
    <w:r>
      <w:tab/>
    </w:r>
    <w:r>
      <w:tab/>
    </w:r>
    <w:r>
      <w:fldChar w:fldCharType="begin"/>
    </w:r>
    <w:r>
      <w:instrText>DATE   \* MERGEFORMAT</w:instrText>
    </w:r>
    <w:r>
      <w:fldChar w:fldCharType="separate"/>
    </w:r>
    <w:r>
      <w:rPr>
        <w:noProof/>
      </w:rPr>
      <w:t>22.5.2023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ACDC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606C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854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228E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84B920"/>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A42862"/>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E6A680"/>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A2C22"/>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84DD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F605FC"/>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BE750AA"/>
    <w:multiLevelType w:val="hybridMultilevel"/>
    <w:tmpl w:val="08D0689E"/>
    <w:lvl w:ilvl="0" w:tplc="F52660C8">
      <w:start w:val="1"/>
      <w:numFmt w:val="bullet"/>
      <w:lvlText w:val=""/>
      <w:lvlJc w:val="left"/>
      <w:pPr>
        <w:ind w:left="1664" w:hanging="360"/>
      </w:p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11D70C80"/>
    <w:multiLevelType w:val="hybridMultilevel"/>
    <w:tmpl w:val="9336FBCA"/>
    <w:lvl w:ilvl="0" w:tplc="F760AA90">
      <w:start w:val="1"/>
      <w:numFmt w:val="decimal"/>
      <w:lvlText w:val="%1."/>
      <w:lvlJc w:val="left"/>
      <w:pPr>
        <w:ind w:left="720" w:hanging="360"/>
      </w:pPr>
      <w:rPr>
        <w:rFonts w:asciiTheme="minorHAnsi" w:eastAsia="Times New Roman" w:hAnsiTheme="minorHAnsi" w:cs="Times New Roman"/>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8EB6925"/>
    <w:multiLevelType w:val="hybridMultilevel"/>
    <w:tmpl w:val="13CE2C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0211FB5"/>
    <w:multiLevelType w:val="hybridMultilevel"/>
    <w:tmpl w:val="8A429B7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31CD3B00"/>
    <w:multiLevelType w:val="hybridMultilevel"/>
    <w:tmpl w:val="6BCC0E4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5" w15:restartNumberingAfterBreak="0">
    <w:nsid w:val="38E73C85"/>
    <w:multiLevelType w:val="hybridMultilevel"/>
    <w:tmpl w:val="EDFC9EB4"/>
    <w:lvl w:ilvl="0" w:tplc="0504C206">
      <w:start w:val="1"/>
      <w:numFmt w:val="bullet"/>
      <w:lvlText w:val=""/>
      <w:lvlJc w:val="left"/>
      <w:pPr>
        <w:ind w:left="1304" w:hanging="224"/>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6" w15:restartNumberingAfterBreak="0">
    <w:nsid w:val="3BD52930"/>
    <w:multiLevelType w:val="hybridMultilevel"/>
    <w:tmpl w:val="BA168E6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3BEB546C"/>
    <w:multiLevelType w:val="hybridMultilevel"/>
    <w:tmpl w:val="83783B46"/>
    <w:lvl w:ilvl="0" w:tplc="4A2E5E84">
      <w:start w:val="1"/>
      <w:numFmt w:val="bullet"/>
      <w:pStyle w:val="Luettelokappale"/>
      <w:lvlText w:val=""/>
      <w:lvlJc w:val="left"/>
      <w:pPr>
        <w:ind w:left="2381" w:hanging="360"/>
      </w:pPr>
      <w:rPr>
        <w:rFonts w:ascii="Symbol" w:hAnsi="Symbol" w:hint="default"/>
        <w:color w:val="721465"/>
      </w:rPr>
    </w:lvl>
    <w:lvl w:ilvl="1" w:tplc="040B0003">
      <w:start w:val="1"/>
      <w:numFmt w:val="bullet"/>
      <w:lvlText w:val="o"/>
      <w:lvlJc w:val="left"/>
      <w:pPr>
        <w:ind w:left="3101" w:hanging="360"/>
      </w:pPr>
      <w:rPr>
        <w:rFonts w:ascii="Courier New" w:hAnsi="Courier New" w:cs="Courier New" w:hint="default"/>
      </w:rPr>
    </w:lvl>
    <w:lvl w:ilvl="2" w:tplc="040B0005" w:tentative="1">
      <w:start w:val="1"/>
      <w:numFmt w:val="bullet"/>
      <w:lvlText w:val=""/>
      <w:lvlJc w:val="left"/>
      <w:pPr>
        <w:ind w:left="3821" w:hanging="360"/>
      </w:pPr>
      <w:rPr>
        <w:rFonts w:ascii="Wingdings" w:hAnsi="Wingdings" w:hint="default"/>
      </w:rPr>
    </w:lvl>
    <w:lvl w:ilvl="3" w:tplc="040B0001" w:tentative="1">
      <w:start w:val="1"/>
      <w:numFmt w:val="bullet"/>
      <w:lvlText w:val=""/>
      <w:lvlJc w:val="left"/>
      <w:pPr>
        <w:ind w:left="4541" w:hanging="360"/>
      </w:pPr>
      <w:rPr>
        <w:rFonts w:ascii="Symbol" w:hAnsi="Symbol" w:hint="default"/>
      </w:rPr>
    </w:lvl>
    <w:lvl w:ilvl="4" w:tplc="040B0003" w:tentative="1">
      <w:start w:val="1"/>
      <w:numFmt w:val="bullet"/>
      <w:lvlText w:val="o"/>
      <w:lvlJc w:val="left"/>
      <w:pPr>
        <w:ind w:left="5261" w:hanging="360"/>
      </w:pPr>
      <w:rPr>
        <w:rFonts w:ascii="Courier New" w:hAnsi="Courier New" w:cs="Courier New" w:hint="default"/>
      </w:rPr>
    </w:lvl>
    <w:lvl w:ilvl="5" w:tplc="040B0005" w:tentative="1">
      <w:start w:val="1"/>
      <w:numFmt w:val="bullet"/>
      <w:lvlText w:val=""/>
      <w:lvlJc w:val="left"/>
      <w:pPr>
        <w:ind w:left="5981" w:hanging="360"/>
      </w:pPr>
      <w:rPr>
        <w:rFonts w:ascii="Wingdings" w:hAnsi="Wingdings" w:hint="default"/>
      </w:rPr>
    </w:lvl>
    <w:lvl w:ilvl="6" w:tplc="040B0001" w:tentative="1">
      <w:start w:val="1"/>
      <w:numFmt w:val="bullet"/>
      <w:lvlText w:val=""/>
      <w:lvlJc w:val="left"/>
      <w:pPr>
        <w:ind w:left="6701" w:hanging="360"/>
      </w:pPr>
      <w:rPr>
        <w:rFonts w:ascii="Symbol" w:hAnsi="Symbol" w:hint="default"/>
      </w:rPr>
    </w:lvl>
    <w:lvl w:ilvl="7" w:tplc="040B0003" w:tentative="1">
      <w:start w:val="1"/>
      <w:numFmt w:val="bullet"/>
      <w:lvlText w:val="o"/>
      <w:lvlJc w:val="left"/>
      <w:pPr>
        <w:ind w:left="7421" w:hanging="360"/>
      </w:pPr>
      <w:rPr>
        <w:rFonts w:ascii="Courier New" w:hAnsi="Courier New" w:cs="Courier New" w:hint="default"/>
      </w:rPr>
    </w:lvl>
    <w:lvl w:ilvl="8" w:tplc="040B0005" w:tentative="1">
      <w:start w:val="1"/>
      <w:numFmt w:val="bullet"/>
      <w:lvlText w:val=""/>
      <w:lvlJc w:val="left"/>
      <w:pPr>
        <w:ind w:left="8141" w:hanging="360"/>
      </w:pPr>
      <w:rPr>
        <w:rFonts w:ascii="Wingdings" w:hAnsi="Wingdings" w:hint="default"/>
      </w:rPr>
    </w:lvl>
  </w:abstractNum>
  <w:abstractNum w:abstractNumId="18" w15:restartNumberingAfterBreak="0">
    <w:nsid w:val="5A5F3395"/>
    <w:multiLevelType w:val="hybridMultilevel"/>
    <w:tmpl w:val="8C3093B2"/>
    <w:lvl w:ilvl="0" w:tplc="6760256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60D5048C"/>
    <w:multiLevelType w:val="hybridMultilevel"/>
    <w:tmpl w:val="599651E2"/>
    <w:lvl w:ilvl="0" w:tplc="040B0001">
      <w:start w:val="1"/>
      <w:numFmt w:val="bullet"/>
      <w:lvlText w:val=""/>
      <w:lvlJc w:val="left"/>
      <w:pPr>
        <w:ind w:left="1440" w:hanging="360"/>
      </w:pPr>
      <w:rPr>
        <w:rFonts w:ascii="Symbol" w:hAnsi="Symbol"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0" w15:restartNumberingAfterBreak="0">
    <w:nsid w:val="7C9B14E6"/>
    <w:multiLevelType w:val="hybridMultilevel"/>
    <w:tmpl w:val="A1E4501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329870782">
    <w:abstractNumId w:val="9"/>
  </w:num>
  <w:num w:numId="2" w16cid:durableId="1982610124">
    <w:abstractNumId w:val="7"/>
  </w:num>
  <w:num w:numId="3" w16cid:durableId="2116093048">
    <w:abstractNumId w:val="6"/>
  </w:num>
  <w:num w:numId="4" w16cid:durableId="1657950925">
    <w:abstractNumId w:val="5"/>
  </w:num>
  <w:num w:numId="5" w16cid:durableId="1168130028">
    <w:abstractNumId w:val="4"/>
  </w:num>
  <w:num w:numId="6" w16cid:durableId="1065569772">
    <w:abstractNumId w:val="8"/>
  </w:num>
  <w:num w:numId="7" w16cid:durableId="520824144">
    <w:abstractNumId w:val="3"/>
  </w:num>
  <w:num w:numId="8" w16cid:durableId="904027146">
    <w:abstractNumId w:val="2"/>
  </w:num>
  <w:num w:numId="9" w16cid:durableId="314913915">
    <w:abstractNumId w:val="1"/>
  </w:num>
  <w:num w:numId="10" w16cid:durableId="1654799722">
    <w:abstractNumId w:val="0"/>
  </w:num>
  <w:num w:numId="11" w16cid:durableId="2079403847">
    <w:abstractNumId w:val="18"/>
  </w:num>
  <w:num w:numId="12" w16cid:durableId="1340082729">
    <w:abstractNumId w:val="14"/>
  </w:num>
  <w:num w:numId="13" w16cid:durableId="61148705">
    <w:abstractNumId w:val="19"/>
  </w:num>
  <w:num w:numId="14" w16cid:durableId="1664043656">
    <w:abstractNumId w:val="10"/>
  </w:num>
  <w:num w:numId="15" w16cid:durableId="982929950">
    <w:abstractNumId w:val="15"/>
  </w:num>
  <w:num w:numId="16" w16cid:durableId="2026131342">
    <w:abstractNumId w:val="15"/>
    <w:lvlOverride w:ilvl="0">
      <w:startOverride w:val="1"/>
    </w:lvlOverride>
  </w:num>
  <w:num w:numId="17" w16cid:durableId="113912027">
    <w:abstractNumId w:val="10"/>
  </w:num>
  <w:num w:numId="18" w16cid:durableId="378361363">
    <w:abstractNumId w:val="10"/>
  </w:num>
  <w:num w:numId="19" w16cid:durableId="692078053">
    <w:abstractNumId w:val="17"/>
  </w:num>
  <w:num w:numId="20" w16cid:durableId="480007333">
    <w:abstractNumId w:val="11"/>
  </w:num>
  <w:num w:numId="21" w16cid:durableId="2008096982">
    <w:abstractNumId w:val="12"/>
  </w:num>
  <w:num w:numId="22" w16cid:durableId="1970092532">
    <w:abstractNumId w:val="20"/>
  </w:num>
  <w:num w:numId="23" w16cid:durableId="1432160931">
    <w:abstractNumId w:val="16"/>
  </w:num>
  <w:num w:numId="24" w16cid:durableId="19193172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activeWritingStyle w:appName="MSWord" w:lang="en-US" w:vendorID="64" w:dllVersion="0" w:nlCheck="1" w:checkStyle="0"/>
  <w:proofState w:spelling="clean" w:grammar="clean"/>
  <w:attachedTemplate r:id="rId1"/>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TieturiVerID" w:val="356.11.01.005"/>
  </w:docVars>
  <w:rsids>
    <w:rsidRoot w:val="006D0D6F"/>
    <w:rsid w:val="00005793"/>
    <w:rsid w:val="00007A7C"/>
    <w:rsid w:val="0001132D"/>
    <w:rsid w:val="00013DA3"/>
    <w:rsid w:val="0001403E"/>
    <w:rsid w:val="00017DBB"/>
    <w:rsid w:val="00056E0E"/>
    <w:rsid w:val="00062F65"/>
    <w:rsid w:val="00071842"/>
    <w:rsid w:val="000A290D"/>
    <w:rsid w:val="000A7B64"/>
    <w:rsid w:val="000B16F3"/>
    <w:rsid w:val="000C7D18"/>
    <w:rsid w:val="000F068B"/>
    <w:rsid w:val="000F61F7"/>
    <w:rsid w:val="00101806"/>
    <w:rsid w:val="00102F22"/>
    <w:rsid w:val="001217A9"/>
    <w:rsid w:val="001326FE"/>
    <w:rsid w:val="00134744"/>
    <w:rsid w:val="00151934"/>
    <w:rsid w:val="00155669"/>
    <w:rsid w:val="001624DF"/>
    <w:rsid w:val="00176630"/>
    <w:rsid w:val="00185EF7"/>
    <w:rsid w:val="00192696"/>
    <w:rsid w:val="001A265E"/>
    <w:rsid w:val="001C2E31"/>
    <w:rsid w:val="001C5BFD"/>
    <w:rsid w:val="001D2B20"/>
    <w:rsid w:val="001D4700"/>
    <w:rsid w:val="00204357"/>
    <w:rsid w:val="002176DF"/>
    <w:rsid w:val="002307BE"/>
    <w:rsid w:val="00247D55"/>
    <w:rsid w:val="00261064"/>
    <w:rsid w:val="002620E9"/>
    <w:rsid w:val="00262D59"/>
    <w:rsid w:val="002646AD"/>
    <w:rsid w:val="00267D7E"/>
    <w:rsid w:val="002711C6"/>
    <w:rsid w:val="00271BD0"/>
    <w:rsid w:val="002753A0"/>
    <w:rsid w:val="00291A5F"/>
    <w:rsid w:val="002A1253"/>
    <w:rsid w:val="002C0026"/>
    <w:rsid w:val="002C4596"/>
    <w:rsid w:val="002C7A66"/>
    <w:rsid w:val="002F293D"/>
    <w:rsid w:val="00303912"/>
    <w:rsid w:val="00305C0B"/>
    <w:rsid w:val="00335344"/>
    <w:rsid w:val="00335884"/>
    <w:rsid w:val="00335E56"/>
    <w:rsid w:val="0034550A"/>
    <w:rsid w:val="00352CB8"/>
    <w:rsid w:val="00384346"/>
    <w:rsid w:val="00391860"/>
    <w:rsid w:val="00395EBB"/>
    <w:rsid w:val="00397347"/>
    <w:rsid w:val="003C2256"/>
    <w:rsid w:val="003F5975"/>
    <w:rsid w:val="00444372"/>
    <w:rsid w:val="0046442B"/>
    <w:rsid w:val="0047304D"/>
    <w:rsid w:val="00480BBB"/>
    <w:rsid w:val="00492280"/>
    <w:rsid w:val="004A253F"/>
    <w:rsid w:val="004A54F8"/>
    <w:rsid w:val="004A5AF1"/>
    <w:rsid w:val="004B22A8"/>
    <w:rsid w:val="004B23F5"/>
    <w:rsid w:val="004C7893"/>
    <w:rsid w:val="004D5174"/>
    <w:rsid w:val="004D7F2A"/>
    <w:rsid w:val="004E17BF"/>
    <w:rsid w:val="004E4E36"/>
    <w:rsid w:val="004F00B1"/>
    <w:rsid w:val="00521E79"/>
    <w:rsid w:val="00533FFF"/>
    <w:rsid w:val="00537456"/>
    <w:rsid w:val="005476EF"/>
    <w:rsid w:val="00570FFD"/>
    <w:rsid w:val="00575ED7"/>
    <w:rsid w:val="005A0E91"/>
    <w:rsid w:val="005A11CC"/>
    <w:rsid w:val="005B5972"/>
    <w:rsid w:val="005F791F"/>
    <w:rsid w:val="00604565"/>
    <w:rsid w:val="00642752"/>
    <w:rsid w:val="006436AB"/>
    <w:rsid w:val="00651FBA"/>
    <w:rsid w:val="00671845"/>
    <w:rsid w:val="00691202"/>
    <w:rsid w:val="00696BD4"/>
    <w:rsid w:val="006A035E"/>
    <w:rsid w:val="006A13EA"/>
    <w:rsid w:val="006B3AEF"/>
    <w:rsid w:val="006D0D6F"/>
    <w:rsid w:val="006F33CE"/>
    <w:rsid w:val="00717DD3"/>
    <w:rsid w:val="00765001"/>
    <w:rsid w:val="007718B4"/>
    <w:rsid w:val="007727CE"/>
    <w:rsid w:val="007738A4"/>
    <w:rsid w:val="007904ED"/>
    <w:rsid w:val="007947CE"/>
    <w:rsid w:val="007B10A2"/>
    <w:rsid w:val="007C3078"/>
    <w:rsid w:val="007C55E0"/>
    <w:rsid w:val="007D4BA8"/>
    <w:rsid w:val="007F2DF9"/>
    <w:rsid w:val="007F3B7F"/>
    <w:rsid w:val="007F4042"/>
    <w:rsid w:val="00801702"/>
    <w:rsid w:val="008042C2"/>
    <w:rsid w:val="00805D8D"/>
    <w:rsid w:val="00812B68"/>
    <w:rsid w:val="00820288"/>
    <w:rsid w:val="0083062C"/>
    <w:rsid w:val="0084359D"/>
    <w:rsid w:val="00844A23"/>
    <w:rsid w:val="00873DE7"/>
    <w:rsid w:val="0089387C"/>
    <w:rsid w:val="00894828"/>
    <w:rsid w:val="00895D5D"/>
    <w:rsid w:val="00895FA9"/>
    <w:rsid w:val="00897939"/>
    <w:rsid w:val="00897EA4"/>
    <w:rsid w:val="008A3936"/>
    <w:rsid w:val="008A71F8"/>
    <w:rsid w:val="008C6349"/>
    <w:rsid w:val="008D6597"/>
    <w:rsid w:val="008F5965"/>
    <w:rsid w:val="0093228A"/>
    <w:rsid w:val="0093772C"/>
    <w:rsid w:val="009478D1"/>
    <w:rsid w:val="00963295"/>
    <w:rsid w:val="00972A62"/>
    <w:rsid w:val="00990FD5"/>
    <w:rsid w:val="009B720A"/>
    <w:rsid w:val="009C7BD4"/>
    <w:rsid w:val="009D477F"/>
    <w:rsid w:val="009D7F61"/>
    <w:rsid w:val="00A02296"/>
    <w:rsid w:val="00A36C46"/>
    <w:rsid w:val="00A37A1C"/>
    <w:rsid w:val="00A50CCF"/>
    <w:rsid w:val="00A60E38"/>
    <w:rsid w:val="00A70539"/>
    <w:rsid w:val="00A71447"/>
    <w:rsid w:val="00A82B97"/>
    <w:rsid w:val="00A87334"/>
    <w:rsid w:val="00AC6B54"/>
    <w:rsid w:val="00AD10BD"/>
    <w:rsid w:val="00AD7C4E"/>
    <w:rsid w:val="00AF2025"/>
    <w:rsid w:val="00AF38FA"/>
    <w:rsid w:val="00B27DCB"/>
    <w:rsid w:val="00B35FFC"/>
    <w:rsid w:val="00BA30D9"/>
    <w:rsid w:val="00BC13A4"/>
    <w:rsid w:val="00BD76E9"/>
    <w:rsid w:val="00BE3C8D"/>
    <w:rsid w:val="00BE63CB"/>
    <w:rsid w:val="00BF4B6D"/>
    <w:rsid w:val="00C24408"/>
    <w:rsid w:val="00C2524C"/>
    <w:rsid w:val="00C7461A"/>
    <w:rsid w:val="00C765D5"/>
    <w:rsid w:val="00C80611"/>
    <w:rsid w:val="00C9311F"/>
    <w:rsid w:val="00C95EC3"/>
    <w:rsid w:val="00CB22E9"/>
    <w:rsid w:val="00CB724F"/>
    <w:rsid w:val="00CD1B45"/>
    <w:rsid w:val="00CE403E"/>
    <w:rsid w:val="00D015F2"/>
    <w:rsid w:val="00D045F3"/>
    <w:rsid w:val="00D40A0E"/>
    <w:rsid w:val="00D4706B"/>
    <w:rsid w:val="00D51792"/>
    <w:rsid w:val="00D533AD"/>
    <w:rsid w:val="00D53DCA"/>
    <w:rsid w:val="00D61B24"/>
    <w:rsid w:val="00D65E8F"/>
    <w:rsid w:val="00D713A5"/>
    <w:rsid w:val="00D73B79"/>
    <w:rsid w:val="00D91932"/>
    <w:rsid w:val="00D93329"/>
    <w:rsid w:val="00DA184D"/>
    <w:rsid w:val="00DB29CF"/>
    <w:rsid w:val="00DC1903"/>
    <w:rsid w:val="00DC3132"/>
    <w:rsid w:val="00DC54DC"/>
    <w:rsid w:val="00DC5EA5"/>
    <w:rsid w:val="00DC6317"/>
    <w:rsid w:val="00DD07CA"/>
    <w:rsid w:val="00DE005A"/>
    <w:rsid w:val="00DF38C5"/>
    <w:rsid w:val="00E177F7"/>
    <w:rsid w:val="00E23A17"/>
    <w:rsid w:val="00E24CED"/>
    <w:rsid w:val="00E42FE8"/>
    <w:rsid w:val="00E63144"/>
    <w:rsid w:val="00E705D1"/>
    <w:rsid w:val="00E83640"/>
    <w:rsid w:val="00E85B48"/>
    <w:rsid w:val="00EA362B"/>
    <w:rsid w:val="00EA6A8A"/>
    <w:rsid w:val="00EB3C5D"/>
    <w:rsid w:val="00EF1998"/>
    <w:rsid w:val="00F06FDE"/>
    <w:rsid w:val="00F16C99"/>
    <w:rsid w:val="00F213B2"/>
    <w:rsid w:val="00F43AA4"/>
    <w:rsid w:val="00F455EA"/>
    <w:rsid w:val="00F52FE6"/>
    <w:rsid w:val="00F8023A"/>
    <w:rsid w:val="00F831DF"/>
    <w:rsid w:val="00F90801"/>
    <w:rsid w:val="00FA1767"/>
    <w:rsid w:val="00FB60B9"/>
    <w:rsid w:val="00FC0E76"/>
    <w:rsid w:val="00FE2551"/>
    <w:rsid w:val="00FF4F9A"/>
    <w:rsid w:val="00FF6B35"/>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2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6D0D6F"/>
    <w:pPr>
      <w:tabs>
        <w:tab w:val="left" w:pos="1304"/>
        <w:tab w:val="left" w:pos="2608"/>
        <w:tab w:val="left" w:pos="3912"/>
        <w:tab w:val="left" w:pos="5216"/>
        <w:tab w:val="left" w:pos="6521"/>
        <w:tab w:val="left" w:pos="7825"/>
        <w:tab w:val="left" w:pos="9129"/>
      </w:tabs>
      <w:suppressAutoHyphens/>
      <w:spacing w:after="120" w:line="288" w:lineRule="auto"/>
    </w:pPr>
    <w:rPr>
      <w:rFonts w:asciiTheme="minorHAnsi" w:hAnsiTheme="minorHAnsi"/>
      <w:color w:val="000000" w:themeColor="text1"/>
      <w:sz w:val="22"/>
    </w:rPr>
  </w:style>
  <w:style w:type="paragraph" w:styleId="Otsikko1">
    <w:name w:val="heading 1"/>
    <w:basedOn w:val="Normaali"/>
    <w:next w:val="Normaali"/>
    <w:link w:val="Otsikko1Char"/>
    <w:uiPriority w:val="9"/>
    <w:qFormat/>
    <w:rsid w:val="00056E0E"/>
    <w:pPr>
      <w:spacing w:line="240" w:lineRule="auto"/>
      <w:outlineLvl w:val="0"/>
    </w:pPr>
    <w:rPr>
      <w:b/>
      <w:color w:val="721465" w:themeColor="text2"/>
      <w:sz w:val="28"/>
    </w:rPr>
  </w:style>
  <w:style w:type="paragraph" w:styleId="Otsikko2">
    <w:name w:val="heading 2"/>
    <w:basedOn w:val="Normaali"/>
    <w:next w:val="Normaali"/>
    <w:qFormat/>
    <w:rsid w:val="00604565"/>
    <w:pPr>
      <w:spacing w:before="360" w:line="240" w:lineRule="auto"/>
      <w:outlineLvl w:val="1"/>
    </w:pPr>
    <w:rPr>
      <w:b/>
      <w:sz w:val="26"/>
    </w:rPr>
  </w:style>
  <w:style w:type="paragraph" w:styleId="Otsikko3">
    <w:name w:val="heading 3"/>
    <w:basedOn w:val="Normaali"/>
    <w:next w:val="Normaali"/>
    <w:qFormat/>
    <w:rsid w:val="00FE2551"/>
    <w:pPr>
      <w:keepNext/>
      <w:spacing w:before="360" w:line="260" w:lineRule="exact"/>
      <w:outlineLvl w:val="2"/>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Yltunniste"/>
    <w:link w:val="AlatunnisteChar"/>
    <w:rsid w:val="00FF6B35"/>
    <w:pPr>
      <w:spacing w:line="240" w:lineRule="auto"/>
    </w:pPr>
    <w:rPr>
      <w:sz w:val="20"/>
    </w:rPr>
  </w:style>
  <w:style w:type="paragraph" w:styleId="Hakemisto1">
    <w:name w:val="index 1"/>
    <w:basedOn w:val="Normaali"/>
    <w:next w:val="Normaali"/>
    <w:semiHidden/>
    <w:pPr>
      <w:ind w:left="240" w:hanging="240"/>
    </w:pPr>
  </w:style>
  <w:style w:type="paragraph" w:styleId="Hakemisto2">
    <w:name w:val="index 2"/>
    <w:basedOn w:val="Normaali"/>
    <w:next w:val="Normaali"/>
    <w:semiHidden/>
    <w:pPr>
      <w:ind w:left="480" w:hanging="240"/>
    </w:pPr>
  </w:style>
  <w:style w:type="paragraph" w:styleId="Hakemisto3">
    <w:name w:val="index 3"/>
    <w:basedOn w:val="Normaali"/>
    <w:next w:val="Normaali"/>
    <w:semiHidden/>
    <w:pPr>
      <w:ind w:left="720" w:hanging="240"/>
    </w:pPr>
  </w:style>
  <w:style w:type="paragraph" w:styleId="Hakemisto4">
    <w:name w:val="index 4"/>
    <w:basedOn w:val="Normaali"/>
    <w:next w:val="Normaali"/>
    <w:semiHidden/>
    <w:pPr>
      <w:ind w:left="960" w:hanging="240"/>
    </w:pPr>
  </w:style>
  <w:style w:type="paragraph" w:styleId="Hakemisto5">
    <w:name w:val="index 5"/>
    <w:basedOn w:val="Normaali"/>
    <w:next w:val="Normaali"/>
    <w:semiHidden/>
    <w:pPr>
      <w:ind w:left="1200" w:hanging="240"/>
    </w:pPr>
  </w:style>
  <w:style w:type="paragraph" w:styleId="Hakemisto6">
    <w:name w:val="index 6"/>
    <w:basedOn w:val="Normaali"/>
    <w:next w:val="Normaali"/>
    <w:semiHidden/>
    <w:pPr>
      <w:ind w:left="1440" w:hanging="240"/>
    </w:pPr>
  </w:style>
  <w:style w:type="paragraph" w:styleId="Hakemisto7">
    <w:name w:val="index 7"/>
    <w:basedOn w:val="Normaali"/>
    <w:next w:val="Normaali"/>
    <w:semiHidden/>
    <w:pPr>
      <w:ind w:left="1680" w:hanging="240"/>
    </w:pPr>
  </w:style>
  <w:style w:type="paragraph" w:styleId="Hakemisto8">
    <w:name w:val="index 8"/>
    <w:basedOn w:val="Normaali"/>
    <w:next w:val="Normaali"/>
    <w:semiHidden/>
    <w:pPr>
      <w:ind w:left="1920" w:hanging="240"/>
    </w:pPr>
  </w:style>
  <w:style w:type="paragraph" w:styleId="Hakemisto9">
    <w:name w:val="index 9"/>
    <w:basedOn w:val="Normaali"/>
    <w:next w:val="Normaali"/>
    <w:semiHidden/>
    <w:pPr>
      <w:ind w:left="2160" w:hanging="240"/>
    </w:pPr>
  </w:style>
  <w:style w:type="paragraph" w:styleId="Merkittyluettelo">
    <w:name w:val="List Bullet"/>
    <w:basedOn w:val="Normaali"/>
    <w:pPr>
      <w:numPr>
        <w:numId w:val="1"/>
      </w:numPr>
    </w:pPr>
  </w:style>
  <w:style w:type="paragraph" w:styleId="Merkittyluettelo2">
    <w:name w:val="List Bullet 2"/>
    <w:basedOn w:val="Normaali"/>
    <w:pPr>
      <w:numPr>
        <w:numId w:val="2"/>
      </w:numPr>
    </w:pPr>
  </w:style>
  <w:style w:type="paragraph" w:styleId="Merkittyluettelo3">
    <w:name w:val="List Bullet 3"/>
    <w:basedOn w:val="Normaali"/>
    <w:pPr>
      <w:numPr>
        <w:numId w:val="3"/>
      </w:numPr>
    </w:pPr>
  </w:style>
  <w:style w:type="paragraph" w:styleId="Merkittyluettelo4">
    <w:name w:val="List Bullet 4"/>
    <w:basedOn w:val="Normaali"/>
    <w:pPr>
      <w:numPr>
        <w:numId w:val="4"/>
      </w:numPr>
    </w:pPr>
  </w:style>
  <w:style w:type="paragraph" w:styleId="Merkittyluettelo5">
    <w:name w:val="List Bullet 5"/>
    <w:basedOn w:val="Normaali"/>
    <w:pPr>
      <w:numPr>
        <w:numId w:val="5"/>
      </w:numPr>
    </w:pPr>
  </w:style>
  <w:style w:type="paragraph" w:styleId="Sisluet1">
    <w:name w:val="toc 1"/>
    <w:basedOn w:val="Normaali"/>
    <w:next w:val="Normaali"/>
    <w:semiHidden/>
  </w:style>
  <w:style w:type="paragraph" w:styleId="Sisluet2">
    <w:name w:val="toc 2"/>
    <w:basedOn w:val="Normaali"/>
    <w:next w:val="Normaali"/>
    <w:semiHidden/>
    <w:pPr>
      <w:ind w:left="240"/>
    </w:pPr>
  </w:style>
  <w:style w:type="paragraph" w:styleId="Sisluet3">
    <w:name w:val="toc 3"/>
    <w:basedOn w:val="Normaali"/>
    <w:next w:val="Normaali"/>
    <w:semiHidden/>
    <w:pPr>
      <w:ind w:left="480"/>
    </w:pPr>
  </w:style>
  <w:style w:type="paragraph" w:styleId="Sisluet4">
    <w:name w:val="toc 4"/>
    <w:basedOn w:val="Normaali"/>
    <w:next w:val="Normaali"/>
    <w:semiHidden/>
    <w:pPr>
      <w:ind w:left="720"/>
    </w:pPr>
  </w:style>
  <w:style w:type="paragraph" w:styleId="Sisluet5">
    <w:name w:val="toc 5"/>
    <w:basedOn w:val="Normaali"/>
    <w:next w:val="Normaali"/>
    <w:semiHidden/>
    <w:pPr>
      <w:ind w:left="960"/>
    </w:pPr>
  </w:style>
  <w:style w:type="paragraph" w:styleId="Sisluet6">
    <w:name w:val="toc 6"/>
    <w:basedOn w:val="Normaali"/>
    <w:next w:val="Normaali"/>
    <w:semiHidden/>
    <w:pPr>
      <w:ind w:left="1200"/>
    </w:pPr>
  </w:style>
  <w:style w:type="paragraph" w:styleId="Sisluet7">
    <w:name w:val="toc 7"/>
    <w:basedOn w:val="Normaali"/>
    <w:next w:val="Normaali"/>
    <w:semiHidden/>
    <w:pPr>
      <w:ind w:left="1440"/>
    </w:pPr>
  </w:style>
  <w:style w:type="paragraph" w:styleId="Sisluet8">
    <w:name w:val="toc 8"/>
    <w:basedOn w:val="Normaali"/>
    <w:next w:val="Normaali"/>
    <w:semiHidden/>
    <w:pPr>
      <w:ind w:left="1680"/>
    </w:pPr>
  </w:style>
  <w:style w:type="paragraph" w:styleId="Sisluet9">
    <w:name w:val="toc 9"/>
    <w:basedOn w:val="Normaali"/>
    <w:next w:val="Normaali"/>
    <w:semiHidden/>
    <w:pPr>
      <w:ind w:left="1920"/>
    </w:pPr>
  </w:style>
  <w:style w:type="paragraph" w:styleId="Yltunniste">
    <w:name w:val="header"/>
    <w:basedOn w:val="Normaali"/>
  </w:style>
  <w:style w:type="paragraph" w:customStyle="1" w:styleId="Vastaanottaja">
    <w:name w:val="Vastaanottaja"/>
    <w:basedOn w:val="Normaali"/>
  </w:style>
  <w:style w:type="paragraph" w:customStyle="1" w:styleId="Viite">
    <w:name w:val="Viite"/>
    <w:basedOn w:val="Normaali"/>
    <w:next w:val="Paaotsikko"/>
  </w:style>
  <w:style w:type="paragraph" w:customStyle="1" w:styleId="Paaotsikko">
    <w:name w:val="Paaotsikko"/>
    <w:basedOn w:val="Normaali"/>
    <w:next w:val="Kappalesis2"/>
    <w:pPr>
      <w:ind w:right="2155"/>
    </w:pPr>
    <w:rPr>
      <w:b/>
      <w:caps/>
    </w:rPr>
  </w:style>
  <w:style w:type="paragraph" w:customStyle="1" w:styleId="Kappalesis1">
    <w:name w:val="Kappale sis 1"/>
    <w:basedOn w:val="Normaali"/>
    <w:qFormat/>
    <w:rsid w:val="002307BE"/>
    <w:pPr>
      <w:spacing w:before="240" w:after="360"/>
      <w:ind w:left="1304"/>
    </w:pPr>
  </w:style>
  <w:style w:type="paragraph" w:customStyle="1" w:styleId="Kappalesis2">
    <w:name w:val="Kappale sis 2"/>
    <w:basedOn w:val="Normaali"/>
    <w:qFormat/>
    <w:rsid w:val="002307BE"/>
    <w:pPr>
      <w:spacing w:before="240"/>
      <w:ind w:left="2608"/>
    </w:pPr>
  </w:style>
  <w:style w:type="paragraph" w:customStyle="1" w:styleId="Sivuotsikko1">
    <w:name w:val="Sivuotsikko 1"/>
    <w:basedOn w:val="Normaali"/>
    <w:next w:val="Kappalesis1"/>
    <w:pPr>
      <w:ind w:left="1304" w:hanging="1304"/>
    </w:pPr>
  </w:style>
  <w:style w:type="paragraph" w:customStyle="1" w:styleId="Sivuotsikko2">
    <w:name w:val="Sivuotsikko 2"/>
    <w:basedOn w:val="Normaali"/>
    <w:next w:val="Kappalesis2"/>
    <w:pPr>
      <w:ind w:left="2608" w:hanging="2608"/>
    </w:pPr>
  </w:style>
  <w:style w:type="character" w:styleId="Sivunumero">
    <w:name w:val="page number"/>
    <w:basedOn w:val="Kappaleenoletusfontti"/>
  </w:style>
  <w:style w:type="character" w:customStyle="1" w:styleId="zContactInfo">
    <w:name w:val="zContact Info"/>
    <w:basedOn w:val="Kappaleenoletusfontti"/>
    <w:rPr>
      <w:rFonts w:ascii="Arial" w:hAnsi="Arial"/>
      <w:noProof/>
      <w:sz w:val="17"/>
      <w:lang w:val="fi-FI"/>
    </w:rPr>
  </w:style>
  <w:style w:type="paragraph" w:styleId="Seliteteksti">
    <w:name w:val="Balloon Text"/>
    <w:basedOn w:val="Normaali"/>
    <w:link w:val="SelitetekstiChar"/>
    <w:rsid w:val="00D93329"/>
    <w:rPr>
      <w:rFonts w:ascii="Tahoma" w:hAnsi="Tahoma" w:cs="Tahoma"/>
      <w:sz w:val="16"/>
      <w:szCs w:val="16"/>
    </w:rPr>
  </w:style>
  <w:style w:type="paragraph" w:customStyle="1" w:styleId="zFilename">
    <w:name w:val="zFilename"/>
    <w:pPr>
      <w:ind w:left="-567"/>
    </w:pPr>
    <w:rPr>
      <w:rFonts w:ascii="Arial" w:hAnsi="Arial"/>
      <w:noProof/>
      <w:sz w:val="14"/>
    </w:rPr>
  </w:style>
  <w:style w:type="character" w:customStyle="1" w:styleId="zDocumentName">
    <w:name w:val="zDocumentName"/>
    <w:basedOn w:val="Kappaleenoletusfontti"/>
    <w:rPr>
      <w:caps/>
    </w:rPr>
  </w:style>
  <w:style w:type="paragraph" w:customStyle="1" w:styleId="Apuotsikko">
    <w:name w:val="Apuotsikko"/>
    <w:basedOn w:val="Normaali"/>
    <w:pPr>
      <w:ind w:left="2608" w:hanging="1304"/>
    </w:pPr>
  </w:style>
  <w:style w:type="character" w:customStyle="1" w:styleId="SelitetekstiChar">
    <w:name w:val="Seliteteksti Char"/>
    <w:basedOn w:val="Kappaleenoletusfontti"/>
    <w:link w:val="Seliteteksti"/>
    <w:rsid w:val="00D93329"/>
    <w:rPr>
      <w:rFonts w:ascii="Tahoma" w:hAnsi="Tahoma" w:cs="Tahoma"/>
      <w:sz w:val="16"/>
      <w:szCs w:val="16"/>
    </w:rPr>
  </w:style>
  <w:style w:type="character" w:styleId="Paikkamerkkiteksti">
    <w:name w:val="Placeholder Text"/>
    <w:basedOn w:val="Kappaleenoletusfontti"/>
    <w:uiPriority w:val="99"/>
    <w:semiHidden/>
    <w:rsid w:val="00352CB8"/>
    <w:rPr>
      <w:color w:val="808080"/>
    </w:rPr>
  </w:style>
  <w:style w:type="paragraph" w:styleId="Luettelokappale">
    <w:name w:val="List Paragraph"/>
    <w:basedOn w:val="Normaali"/>
    <w:uiPriority w:val="34"/>
    <w:qFormat/>
    <w:rsid w:val="00897EA4"/>
    <w:pPr>
      <w:keepNext/>
      <w:numPr>
        <w:numId w:val="19"/>
      </w:numPr>
      <w:spacing w:after="0"/>
      <w:ind w:left="568" w:hanging="284"/>
    </w:pPr>
    <w:rPr>
      <w:noProof/>
      <w:color w:val="auto"/>
    </w:rPr>
  </w:style>
  <w:style w:type="character" w:customStyle="1" w:styleId="Tyyli1">
    <w:name w:val="Tyyli1"/>
    <w:basedOn w:val="Kappaleenoletusfontti"/>
    <w:uiPriority w:val="1"/>
    <w:rsid w:val="002C0026"/>
    <w:rPr>
      <w:b/>
    </w:rPr>
  </w:style>
  <w:style w:type="character" w:customStyle="1" w:styleId="Tyyli2">
    <w:name w:val="Tyyli2"/>
    <w:basedOn w:val="Tyyli1"/>
    <w:uiPriority w:val="1"/>
    <w:rsid w:val="009C7BD4"/>
    <w:rPr>
      <w:rFonts w:ascii="Arial" w:hAnsi="Arial"/>
      <w:b/>
      <w:sz w:val="24"/>
    </w:rPr>
  </w:style>
  <w:style w:type="character" w:customStyle="1" w:styleId="AlatunnisteChar">
    <w:name w:val="Alatunniste Char"/>
    <w:basedOn w:val="Kappaleenoletusfontti"/>
    <w:link w:val="Alatunniste"/>
    <w:rsid w:val="00FF6B35"/>
    <w:rPr>
      <w:rFonts w:asciiTheme="minorHAnsi" w:hAnsiTheme="minorHAnsi" w:cstheme="minorHAnsi"/>
      <w:color w:val="000000" w:themeColor="text1"/>
    </w:rPr>
  </w:style>
  <w:style w:type="paragraph" w:styleId="Sisllysluettelonotsikko">
    <w:name w:val="TOC Heading"/>
    <w:basedOn w:val="Otsikko1"/>
    <w:next w:val="Normaali"/>
    <w:uiPriority w:val="39"/>
    <w:unhideWhenUsed/>
    <w:rsid w:val="00A36C46"/>
    <w:pPr>
      <w:keepLines/>
      <w:spacing w:after="0" w:line="259" w:lineRule="auto"/>
      <w:outlineLvl w:val="9"/>
    </w:pPr>
    <w:rPr>
      <w:rFonts w:eastAsiaTheme="majorEastAsia" w:cstheme="majorBidi"/>
      <w:b w:val="0"/>
      <w:szCs w:val="32"/>
    </w:rPr>
  </w:style>
  <w:style w:type="character" w:styleId="Hyperlinkki">
    <w:name w:val="Hyperlink"/>
    <w:basedOn w:val="Kappaleenoletusfontti"/>
    <w:uiPriority w:val="99"/>
    <w:unhideWhenUsed/>
    <w:qFormat/>
    <w:rsid w:val="0046442B"/>
    <w:rPr>
      <w:rFonts w:asciiTheme="minorHAnsi" w:hAnsiTheme="minorHAnsi"/>
      <w:color w:val="10285E" w:themeColor="accent1"/>
      <w:u w:val="single"/>
    </w:rPr>
  </w:style>
  <w:style w:type="character" w:styleId="AvattuHyperlinkki">
    <w:name w:val="FollowedHyperlink"/>
    <w:basedOn w:val="Kappaleenoletusfontti"/>
    <w:semiHidden/>
    <w:unhideWhenUsed/>
    <w:rsid w:val="00291A5F"/>
    <w:rPr>
      <w:color w:val="9F93D8" w:themeColor="followedHyperlink"/>
      <w:u w:val="single"/>
    </w:rPr>
  </w:style>
  <w:style w:type="paragraph" w:styleId="Leipteksti">
    <w:name w:val="Body Text"/>
    <w:basedOn w:val="Normaali"/>
    <w:link w:val="LeiptekstiChar"/>
    <w:semiHidden/>
    <w:unhideWhenUsed/>
    <w:rsid w:val="003F5975"/>
  </w:style>
  <w:style w:type="character" w:customStyle="1" w:styleId="LeiptekstiChar">
    <w:name w:val="Leipäteksti Char"/>
    <w:basedOn w:val="Kappaleenoletusfontti"/>
    <w:link w:val="Leipteksti"/>
    <w:semiHidden/>
    <w:rsid w:val="003F5975"/>
    <w:rPr>
      <w:rFonts w:asciiTheme="minorHAnsi" w:hAnsiTheme="minorHAnsi"/>
      <w:color w:val="721465" w:themeColor="text2"/>
      <w:sz w:val="22"/>
    </w:rPr>
  </w:style>
  <w:style w:type="character" w:styleId="Rivinumero">
    <w:name w:val="line number"/>
    <w:basedOn w:val="Kappaleenoletusfontti"/>
    <w:semiHidden/>
    <w:unhideWhenUsed/>
    <w:rsid w:val="00DE005A"/>
  </w:style>
  <w:style w:type="paragraph" w:customStyle="1" w:styleId="Ingressi">
    <w:name w:val="Ingressi"/>
    <w:basedOn w:val="Otsikko1"/>
    <w:link w:val="IngressiChar"/>
    <w:qFormat/>
    <w:rsid w:val="00D61B24"/>
    <w:rPr>
      <w:b w:val="0"/>
      <w:i/>
      <w:noProof/>
      <w:sz w:val="24"/>
    </w:rPr>
  </w:style>
  <w:style w:type="character" w:customStyle="1" w:styleId="Otsikko1Char">
    <w:name w:val="Otsikko 1 Char"/>
    <w:basedOn w:val="Kappaleenoletusfontti"/>
    <w:link w:val="Otsikko1"/>
    <w:uiPriority w:val="9"/>
    <w:rsid w:val="00056E0E"/>
    <w:rPr>
      <w:rFonts w:asciiTheme="minorHAnsi" w:hAnsiTheme="minorHAnsi" w:cstheme="minorHAnsi"/>
      <w:b/>
      <w:color w:val="721465" w:themeColor="text2"/>
      <w:sz w:val="28"/>
    </w:rPr>
  </w:style>
  <w:style w:type="character" w:customStyle="1" w:styleId="IngressiChar">
    <w:name w:val="Ingressi Char"/>
    <w:basedOn w:val="Otsikko1Char"/>
    <w:link w:val="Ingressi"/>
    <w:rsid w:val="00D61B24"/>
    <w:rPr>
      <w:rFonts w:asciiTheme="majorHAnsi" w:hAnsiTheme="majorHAnsi" w:cstheme="minorHAnsi"/>
      <w:b w:val="0"/>
      <w:i/>
      <w:noProof/>
      <w:color w:val="000000" w:themeColor="text1"/>
      <w:sz w:val="24"/>
      <w:lang w:val="en-US"/>
    </w:rPr>
  </w:style>
  <w:style w:type="table" w:styleId="TaulukkoRuudukko">
    <w:name w:val="Table Grid"/>
    <w:basedOn w:val="Normaalitaulukko"/>
    <w:rsid w:val="009C7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nhideWhenUsed/>
    <w:qFormat/>
    <w:rsid w:val="00FE2551"/>
    <w:pPr>
      <w:spacing w:after="200" w:line="240" w:lineRule="auto"/>
    </w:pPr>
    <w:rPr>
      <w:iCs/>
      <w:szCs w:val="18"/>
    </w:rPr>
  </w:style>
  <w:style w:type="paragraph" w:styleId="Erottuvalainaus">
    <w:name w:val="Intense Quote"/>
    <w:basedOn w:val="Normaali"/>
    <w:next w:val="Normaali"/>
    <w:link w:val="ErottuvalainausChar"/>
    <w:uiPriority w:val="30"/>
    <w:rsid w:val="00CB724F"/>
    <w:pPr>
      <w:pBdr>
        <w:top w:val="single" w:sz="4" w:space="10" w:color="auto"/>
        <w:bottom w:val="single" w:sz="4" w:space="10" w:color="auto"/>
      </w:pBdr>
      <w:spacing w:before="360" w:after="360"/>
      <w:ind w:left="864" w:right="864"/>
      <w:jc w:val="center"/>
    </w:pPr>
    <w:rPr>
      <w:iCs/>
      <w:color w:val="auto"/>
    </w:rPr>
  </w:style>
  <w:style w:type="character" w:customStyle="1" w:styleId="ErottuvalainausChar">
    <w:name w:val="Erottuva lainaus Char"/>
    <w:basedOn w:val="Kappaleenoletusfontti"/>
    <w:link w:val="Erottuvalainaus"/>
    <w:uiPriority w:val="30"/>
    <w:rsid w:val="00CB724F"/>
    <w:rPr>
      <w:rFonts w:asciiTheme="minorHAnsi" w:hAnsiTheme="minorHAnsi" w:cstheme="minorHAnsi"/>
      <w:iCs/>
      <w:sz w:val="24"/>
    </w:rPr>
  </w:style>
  <w:style w:type="character" w:styleId="Ratkaisematonmaininta">
    <w:name w:val="Unresolved Mention"/>
    <w:basedOn w:val="Kappaleenoletusfontti"/>
    <w:uiPriority w:val="99"/>
    <w:semiHidden/>
    <w:unhideWhenUsed/>
    <w:rsid w:val="00151934"/>
    <w:rPr>
      <w:color w:val="605E5C"/>
      <w:shd w:val="clear" w:color="auto" w:fill="E1DFDD"/>
    </w:rPr>
  </w:style>
  <w:style w:type="paragraph" w:customStyle="1" w:styleId="YltunnisteEnnen12ptJlkeen0ptRivivliUseit">
    <w:name w:val="Ylätunniste + Ennen:  12 pt Jälkeen:  0 pt Riviväli:  Useit..."/>
    <w:basedOn w:val="Yltunniste"/>
    <w:qFormat/>
    <w:rsid w:val="004D5174"/>
    <w:pPr>
      <w:spacing w:before="240" w:after="0"/>
    </w:pPr>
  </w:style>
  <w:style w:type="paragraph" w:customStyle="1" w:styleId="YltunnisteJlkeen0ptRivivliUseita12ri">
    <w:name w:val="Ylätunniste + Jälkeen:  0 pt Riviväli:  Useita 12 ri"/>
    <w:basedOn w:val="Yltunniste"/>
    <w:qFormat/>
    <w:rsid w:val="004D5174"/>
    <w:pPr>
      <w:spacing w:after="0"/>
    </w:pPr>
  </w:style>
  <w:style w:type="paragraph" w:customStyle="1" w:styleId="Yltunnistejlkeen30pt">
    <w:name w:val="Ylätunniste jälkeen 30pt"/>
    <w:basedOn w:val="Yltunniste"/>
    <w:qFormat/>
    <w:rsid w:val="00FB60B9"/>
    <w:pPr>
      <w:spacing w:after="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0855">
      <w:bodyDiv w:val="1"/>
      <w:marLeft w:val="0"/>
      <w:marRight w:val="0"/>
      <w:marTop w:val="0"/>
      <w:marBottom w:val="0"/>
      <w:divBdr>
        <w:top w:val="none" w:sz="0" w:space="0" w:color="auto"/>
        <w:left w:val="none" w:sz="0" w:space="0" w:color="auto"/>
        <w:bottom w:val="none" w:sz="0" w:space="0" w:color="auto"/>
        <w:right w:val="none" w:sz="0" w:space="0" w:color="auto"/>
      </w:divBdr>
    </w:div>
    <w:div w:id="109760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Shared\PSHP%20Templates\1%20Pirha\Pohja%20Pirkanmaan%20hyvinvointialue.dotx" TargetMode="External"/></Relationships>
</file>

<file path=word/theme/theme1.xml><?xml version="1.0" encoding="utf-8"?>
<a:theme xmlns:a="http://schemas.openxmlformats.org/drawingml/2006/main" name="Office-teema">
  <a:themeElements>
    <a:clrScheme name="PHA_22082022">
      <a:dk1>
        <a:srgbClr val="000000"/>
      </a:dk1>
      <a:lt1>
        <a:srgbClr val="FFFFFF"/>
      </a:lt1>
      <a:dk2>
        <a:srgbClr val="721465"/>
      </a:dk2>
      <a:lt2>
        <a:srgbClr val="FFDEE6"/>
      </a:lt2>
      <a:accent1>
        <a:srgbClr val="10285E"/>
      </a:accent1>
      <a:accent2>
        <a:srgbClr val="FF8C00"/>
      </a:accent2>
      <a:accent3>
        <a:srgbClr val="F4D11F"/>
      </a:accent3>
      <a:accent4>
        <a:srgbClr val="FF5982"/>
      </a:accent4>
      <a:accent5>
        <a:srgbClr val="9F93D8"/>
      </a:accent5>
      <a:accent6>
        <a:srgbClr val="31A7D7"/>
      </a:accent6>
      <a:hlink>
        <a:srgbClr val="FF5982"/>
      </a:hlink>
      <a:folHlink>
        <a:srgbClr val="9F93D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6cd420a-30d7-43dd-b9ac-493a82ef166b" xsi:nil="true"/>
    <lcf76f155ced4ddcb4097134ff3c332f xmlns="ca3f01bd-b1e2-4f1d-99af-0b69daa1637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B5EF2DFAF43FF04CB71DBFEF83BA2B59" ma:contentTypeVersion="16" ma:contentTypeDescription="Luo uusi asiakirja." ma:contentTypeScope="" ma:versionID="6c5773d518dd56faae6a33a59e28a08e">
  <xsd:schema xmlns:xsd="http://www.w3.org/2001/XMLSchema" xmlns:xs="http://www.w3.org/2001/XMLSchema" xmlns:p="http://schemas.microsoft.com/office/2006/metadata/properties" xmlns:ns1="http://schemas.microsoft.com/sharepoint/v3" xmlns:ns2="ca3f01bd-b1e2-4f1d-99af-0b69daa1637e" xmlns:ns3="76cd420a-30d7-43dd-b9ac-493a82ef166b" targetNamespace="http://schemas.microsoft.com/office/2006/metadata/properties" ma:root="true" ma:fieldsID="267a155dd2838483f778a25da9ce06c3" ns1:_="" ns2:_="" ns3:_="">
    <xsd:import namespace="http://schemas.microsoft.com/sharepoint/v3"/>
    <xsd:import namespace="ca3f01bd-b1e2-4f1d-99af-0b69daa1637e"/>
    <xsd:import namespace="76cd420a-30d7-43dd-b9ac-493a82ef166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Yhtenäisen yhteensopivuuskäytännön ominaisuudet" ma:hidden="true" ma:internalName="_ip_UnifiedCompliancePolicyProperties">
      <xsd:simpleType>
        <xsd:restriction base="dms:Note"/>
      </xsd:simpleType>
    </xsd:element>
    <xsd:element name="_ip_UnifiedCompliancePolicyUIAction" ma:index="11"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3f01bd-b1e2-4f1d-99af-0b69daa16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16d585da-1e51-4695-83ee-0db74bf77a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cd420a-30d7-43dd-b9ac-493a82ef166b"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1f213f3d-fdb1-4b8b-8df6-98113bf70766}" ma:internalName="TaxCatchAll" ma:showField="CatchAllData" ma:web="76cd420a-30d7-43dd-b9ac-493a82ef16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E3471-A9F1-427B-9BFF-C67274BBDBEF}">
  <ds:schemaRefs>
    <ds:schemaRef ds:uri="http://schemas.microsoft.com/sharepoint/v3/contenttype/forms"/>
  </ds:schemaRefs>
</ds:datastoreItem>
</file>

<file path=customXml/itemProps2.xml><?xml version="1.0" encoding="utf-8"?>
<ds:datastoreItem xmlns:ds="http://schemas.openxmlformats.org/officeDocument/2006/customXml" ds:itemID="{0AD1C683-6C79-4977-9746-2319510F95AB}">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6cd420a-30d7-43dd-b9ac-493a82ef166b"/>
    <ds:schemaRef ds:uri="http://schemas.microsoft.com/office/2006/documentManagement/types"/>
    <ds:schemaRef ds:uri="ca3f01bd-b1e2-4f1d-99af-0b69daa1637e"/>
    <ds:schemaRef ds:uri="http://www.w3.org/XML/1998/namespace"/>
    <ds:schemaRef ds:uri="http://purl.org/dc/dcmitype/"/>
  </ds:schemaRefs>
</ds:datastoreItem>
</file>

<file path=customXml/itemProps3.xml><?xml version="1.0" encoding="utf-8"?>
<ds:datastoreItem xmlns:ds="http://schemas.openxmlformats.org/officeDocument/2006/customXml" ds:itemID="{1B601154-0A0F-4AE0-9222-0B390913CAAA}">
  <ds:schemaRefs>
    <ds:schemaRef ds:uri="http://schemas.openxmlformats.org/officeDocument/2006/bibliography"/>
  </ds:schemaRefs>
</ds:datastoreItem>
</file>

<file path=customXml/itemProps4.xml><?xml version="1.0" encoding="utf-8"?>
<ds:datastoreItem xmlns:ds="http://schemas.openxmlformats.org/officeDocument/2006/customXml" ds:itemID="{E0C5E8A5-2285-49A0-B350-5B6CB3149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3f01bd-b1e2-4f1d-99af-0b69daa1637e"/>
    <ds:schemaRef ds:uri="76cd420a-30d7-43dd-b9ac-493a82ef1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Pohja Pirkanmaan hyvinvointialue.dotx</Template>
  <TotalTime>0</TotalTime>
  <Pages>4</Pages>
  <Words>690</Words>
  <Characters>6415</Characters>
  <Application>Microsoft Office Word</Application>
  <DocSecurity>0</DocSecurity>
  <Lines>53</Lines>
  <Paragraphs>14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Pirkanmaan hyvinvointialueen Word-mallipohja asiakirjoille</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Tietohallinnon muutosohjelman tiivistelmä</dc:title>
  <dc:creator/>
  <dc:description/>
  <cp:lastModifiedBy/>
  <cp:revision>1</cp:revision>
  <dcterms:created xsi:type="dcterms:W3CDTF">2023-05-22T07:34:00Z</dcterms:created>
  <dcterms:modified xsi:type="dcterms:W3CDTF">2023-05-22T10:25:00Z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_allekirjoitusfraasi">
    <vt:lpwstr>  </vt:lpwstr>
  </property>
  <property fmtid="{D5CDD505-2E9C-101B-9397-08002B2CF9AE}" pid="3" name="ContentTypeId">
    <vt:lpwstr>0x010100B5EF2DFAF43FF04CB71DBFEF83BA2B59</vt:lpwstr>
  </property>
  <property fmtid="{D5CDD505-2E9C-101B-9397-08002B2CF9AE}" pid="4" name="MediaServiceImageTags">
    <vt:lpwstr/>
  </property>
</Properties>
</file>