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9021" w14:textId="77777777" w:rsidR="00743F02" w:rsidRDefault="00743F02" w:rsidP="00743F02"/>
    <w:p w14:paraId="66F913C8" w14:textId="77777777" w:rsidR="00743F02" w:rsidRDefault="00743F02" w:rsidP="00743F02"/>
    <w:p w14:paraId="427340A4" w14:textId="77777777" w:rsidR="00743F02" w:rsidRDefault="00743F02" w:rsidP="00743F02"/>
    <w:p w14:paraId="068FCB58" w14:textId="77777777" w:rsidR="00743F02" w:rsidRDefault="00743F02" w:rsidP="00743F02"/>
    <w:p w14:paraId="0E929162" w14:textId="77777777" w:rsidR="00743F02" w:rsidRDefault="00743F02" w:rsidP="00743F02"/>
    <w:p w14:paraId="5CD7FE47" w14:textId="77777777" w:rsidR="00743F02" w:rsidRDefault="00743F02" w:rsidP="00743F02"/>
    <w:p w14:paraId="61426835" w14:textId="5E372437" w:rsidR="00553E72" w:rsidRPr="00E07051" w:rsidRDefault="00743F02" w:rsidP="00E07051">
      <w:pPr>
        <w:pStyle w:val="Otsikko1"/>
        <w:rPr>
          <w:sz w:val="48"/>
          <w:szCs w:val="36"/>
        </w:rPr>
      </w:pPr>
      <w:bookmarkStart w:id="0" w:name="_Toc127452311"/>
      <w:bookmarkStart w:id="1" w:name="_Toc127453653"/>
      <w:bookmarkStart w:id="2" w:name="_Toc127453711"/>
      <w:bookmarkStart w:id="3" w:name="_Toc127453765"/>
      <w:bookmarkStart w:id="4" w:name="_Toc127522656"/>
      <w:bookmarkStart w:id="5" w:name="_Toc129713341"/>
      <w:bookmarkStart w:id="6" w:name="_Toc131079675"/>
      <w:bookmarkStart w:id="7" w:name="_Toc131143593"/>
      <w:bookmarkStart w:id="8" w:name="_Toc131577309"/>
      <w:bookmarkStart w:id="9" w:name="_Toc132353098"/>
      <w:r w:rsidRPr="00743F02">
        <w:rPr>
          <w:sz w:val="48"/>
          <w:szCs w:val="36"/>
        </w:rPr>
        <w:t>Pirkanmaan hyvinvointialueen hankintaohjelma 2023–2025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51B12EE" w14:textId="3AB21C63" w:rsidR="00255E89" w:rsidRDefault="00255E89" w:rsidP="00553E72"/>
    <w:p w14:paraId="5DF7D954" w14:textId="085963C7" w:rsidR="00255E89" w:rsidRDefault="00255E89" w:rsidP="00553E72"/>
    <w:p w14:paraId="68559139" w14:textId="44AF8298" w:rsidR="009263E8" w:rsidRDefault="009263E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</w:pPr>
      <w:r>
        <w:br w:type="page"/>
      </w:r>
    </w:p>
    <w:p w14:paraId="1431DC2E" w14:textId="6E5C51C7" w:rsidR="00C56D5A" w:rsidRDefault="00910D54" w:rsidP="00C56D5A">
      <w:pPr>
        <w:pStyle w:val="Sisluet1"/>
      </w:pPr>
      <w:fldSimple w:instr=" TOC \o &quot;1-3&quot; \p &quot; &quot; \h \z \u "/>
    </w:p>
    <w:bookmarkStart w:id="10" w:name="_Toc131577310" w:displacedByCustomXml="next"/>
    <w:bookmarkStart w:id="11" w:name="_Toc131143594" w:displacedByCustomXml="next"/>
    <w:bookmarkStart w:id="12" w:name="_Toc129713342" w:displacedByCustomXml="next"/>
    <w:bookmarkStart w:id="13" w:name="_Toc127522657" w:displacedByCustomXml="next"/>
    <w:bookmarkStart w:id="14" w:name="_Toc131079676" w:displacedByCustomXml="next"/>
    <w:bookmarkStart w:id="15" w:name="_Toc132353099" w:displacedByCustomXml="next"/>
    <w:sdt>
      <w:sdtPr>
        <w:rPr>
          <w:b w:val="0"/>
          <w:color w:val="000000" w:themeColor="text1"/>
          <w:sz w:val="24"/>
        </w:rPr>
        <w:id w:val="8629479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DE37C09" w14:textId="5CEFAD2E" w:rsidR="002C6344" w:rsidRDefault="002C6344" w:rsidP="00A16A8F">
          <w:pPr>
            <w:pStyle w:val="Otsikko1"/>
            <w:tabs>
              <w:tab w:val="clear" w:pos="1304"/>
              <w:tab w:val="clear" w:pos="2608"/>
              <w:tab w:val="clear" w:pos="3912"/>
              <w:tab w:val="clear" w:pos="5216"/>
              <w:tab w:val="clear" w:pos="6521"/>
              <w:tab w:val="clear" w:pos="7825"/>
              <w:tab w:val="left" w:pos="8931"/>
              <w:tab w:val="left" w:pos="9214"/>
            </w:tabs>
          </w:pPr>
          <w:r>
            <w:t>Sisäl</w:t>
          </w:r>
          <w:bookmarkEnd w:id="14"/>
          <w:bookmarkEnd w:id="13"/>
          <w:bookmarkEnd w:id="12"/>
          <w:r w:rsidR="00672BA4">
            <w:t>tö</w:t>
          </w:r>
          <w:bookmarkEnd w:id="15"/>
          <w:bookmarkEnd w:id="11"/>
          <w:bookmarkEnd w:id="10"/>
        </w:p>
        <w:p w14:paraId="4E104385" w14:textId="5A56D53A" w:rsidR="00910D54" w:rsidRDefault="002C6344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0FB1EA1" w14:textId="0D3952E8" w:rsidR="00910D54" w:rsidRDefault="002452B8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32353100" w:history="1">
            <w:r w:rsidR="00910D54" w:rsidRPr="00FC4AD8">
              <w:rPr>
                <w:rStyle w:val="Hyperlinkki"/>
                <w:noProof/>
              </w:rPr>
              <w:t>Hankintaohjelman tausta ja tarkoitus</w:t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fldChar w:fldCharType="begin"/>
            </w:r>
            <w:r w:rsidR="00910D54">
              <w:rPr>
                <w:noProof/>
                <w:webHidden/>
              </w:rPr>
              <w:instrText xml:space="preserve"> PAGEREF _Toc132353100 \h </w:instrText>
            </w:r>
            <w:r w:rsidR="00910D54">
              <w:rPr>
                <w:noProof/>
                <w:webHidden/>
              </w:rPr>
            </w:r>
            <w:r w:rsidR="00910D54">
              <w:rPr>
                <w:noProof/>
                <w:webHidden/>
              </w:rPr>
              <w:fldChar w:fldCharType="separate"/>
            </w:r>
            <w:r w:rsidR="00910D54">
              <w:rPr>
                <w:noProof/>
                <w:webHidden/>
              </w:rPr>
              <w:t>3</w:t>
            </w:r>
            <w:r w:rsidR="00910D54">
              <w:rPr>
                <w:noProof/>
                <w:webHidden/>
              </w:rPr>
              <w:fldChar w:fldCharType="end"/>
            </w:r>
          </w:hyperlink>
        </w:p>
        <w:p w14:paraId="1CD2F41C" w14:textId="66C6165B" w:rsidR="00910D54" w:rsidRDefault="002452B8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32353101" w:history="1">
            <w:r w:rsidR="00910D54" w:rsidRPr="00FC4AD8">
              <w:rPr>
                <w:rStyle w:val="Hyperlinkki"/>
                <w:noProof/>
              </w:rPr>
              <w:t>Hankintatoiminnan lähtökohdat</w:t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fldChar w:fldCharType="begin"/>
            </w:r>
            <w:r w:rsidR="00910D54">
              <w:rPr>
                <w:noProof/>
                <w:webHidden/>
              </w:rPr>
              <w:instrText xml:space="preserve"> PAGEREF _Toc132353101 \h </w:instrText>
            </w:r>
            <w:r w:rsidR="00910D54">
              <w:rPr>
                <w:noProof/>
                <w:webHidden/>
              </w:rPr>
            </w:r>
            <w:r w:rsidR="00910D54">
              <w:rPr>
                <w:noProof/>
                <w:webHidden/>
              </w:rPr>
              <w:fldChar w:fldCharType="separate"/>
            </w:r>
            <w:r w:rsidR="00910D54">
              <w:rPr>
                <w:noProof/>
                <w:webHidden/>
              </w:rPr>
              <w:t>3</w:t>
            </w:r>
            <w:r w:rsidR="00910D54">
              <w:rPr>
                <w:noProof/>
                <w:webHidden/>
              </w:rPr>
              <w:fldChar w:fldCharType="end"/>
            </w:r>
          </w:hyperlink>
        </w:p>
        <w:p w14:paraId="63EBA60B" w14:textId="3F7C72E1" w:rsidR="00910D54" w:rsidRDefault="002452B8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32353102" w:history="1">
            <w:r w:rsidR="00910D54" w:rsidRPr="00FC4AD8">
              <w:rPr>
                <w:rStyle w:val="Hyperlinkki"/>
                <w:noProof/>
              </w:rPr>
              <w:t>Hankintojen päämäärät 2025</w:t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fldChar w:fldCharType="begin"/>
            </w:r>
            <w:r w:rsidR="00910D54">
              <w:rPr>
                <w:noProof/>
                <w:webHidden/>
              </w:rPr>
              <w:instrText xml:space="preserve"> PAGEREF _Toc132353102 \h </w:instrText>
            </w:r>
            <w:r w:rsidR="00910D54">
              <w:rPr>
                <w:noProof/>
                <w:webHidden/>
              </w:rPr>
            </w:r>
            <w:r w:rsidR="00910D54">
              <w:rPr>
                <w:noProof/>
                <w:webHidden/>
              </w:rPr>
              <w:fldChar w:fldCharType="separate"/>
            </w:r>
            <w:r w:rsidR="00910D54">
              <w:rPr>
                <w:noProof/>
                <w:webHidden/>
              </w:rPr>
              <w:t>6</w:t>
            </w:r>
            <w:r w:rsidR="00910D54">
              <w:rPr>
                <w:noProof/>
                <w:webHidden/>
              </w:rPr>
              <w:fldChar w:fldCharType="end"/>
            </w:r>
          </w:hyperlink>
        </w:p>
        <w:p w14:paraId="624DE5F6" w14:textId="286B115B" w:rsidR="00910D54" w:rsidRDefault="002452B8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32353103" w:history="1">
            <w:r w:rsidR="00910D54" w:rsidRPr="00FC4AD8">
              <w:rPr>
                <w:rStyle w:val="Hyperlinkki"/>
                <w:noProof/>
              </w:rPr>
              <w:t>Keskeiset periaatteet asiakkaiden palvelujen hankinnassa</w:t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fldChar w:fldCharType="begin"/>
            </w:r>
            <w:r w:rsidR="00910D54">
              <w:rPr>
                <w:noProof/>
                <w:webHidden/>
              </w:rPr>
              <w:instrText xml:space="preserve"> PAGEREF _Toc132353103 \h </w:instrText>
            </w:r>
            <w:r w:rsidR="00910D54">
              <w:rPr>
                <w:noProof/>
                <w:webHidden/>
              </w:rPr>
            </w:r>
            <w:r w:rsidR="00910D54">
              <w:rPr>
                <w:noProof/>
                <w:webHidden/>
              </w:rPr>
              <w:fldChar w:fldCharType="separate"/>
            </w:r>
            <w:r w:rsidR="00910D54">
              <w:rPr>
                <w:noProof/>
                <w:webHidden/>
              </w:rPr>
              <w:t>7</w:t>
            </w:r>
            <w:r w:rsidR="00910D54">
              <w:rPr>
                <w:noProof/>
                <w:webHidden/>
              </w:rPr>
              <w:fldChar w:fldCharType="end"/>
            </w:r>
          </w:hyperlink>
        </w:p>
        <w:p w14:paraId="617BF2C5" w14:textId="58C82EBE" w:rsidR="00910D54" w:rsidRDefault="002452B8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32353104" w:history="1">
            <w:r w:rsidR="00910D54" w:rsidRPr="00FC4AD8">
              <w:rPr>
                <w:rStyle w:val="Hyperlinkki"/>
                <w:noProof/>
              </w:rPr>
              <w:t>Kehittämisen painopisteet ja toimenpiteet 2023–2025</w:t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fldChar w:fldCharType="begin"/>
            </w:r>
            <w:r w:rsidR="00910D54">
              <w:rPr>
                <w:noProof/>
                <w:webHidden/>
              </w:rPr>
              <w:instrText xml:space="preserve"> PAGEREF _Toc132353104 \h </w:instrText>
            </w:r>
            <w:r w:rsidR="00910D54">
              <w:rPr>
                <w:noProof/>
                <w:webHidden/>
              </w:rPr>
            </w:r>
            <w:r w:rsidR="00910D54">
              <w:rPr>
                <w:noProof/>
                <w:webHidden/>
              </w:rPr>
              <w:fldChar w:fldCharType="separate"/>
            </w:r>
            <w:r w:rsidR="00910D54">
              <w:rPr>
                <w:noProof/>
                <w:webHidden/>
              </w:rPr>
              <w:t>7</w:t>
            </w:r>
            <w:r w:rsidR="00910D54">
              <w:rPr>
                <w:noProof/>
                <w:webHidden/>
              </w:rPr>
              <w:fldChar w:fldCharType="end"/>
            </w:r>
          </w:hyperlink>
        </w:p>
        <w:p w14:paraId="6B1D58B0" w14:textId="6EE5FC47" w:rsidR="00910D54" w:rsidRDefault="002452B8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32353105" w:history="1">
            <w:r w:rsidR="00910D54" w:rsidRPr="00FC4AD8">
              <w:rPr>
                <w:rStyle w:val="Hyperlinkki"/>
                <w:noProof/>
              </w:rPr>
              <w:t>Hankintaohjelman toteutumisen seuranta</w:t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fldChar w:fldCharType="begin"/>
            </w:r>
            <w:r w:rsidR="00910D54">
              <w:rPr>
                <w:noProof/>
                <w:webHidden/>
              </w:rPr>
              <w:instrText xml:space="preserve"> PAGEREF _Toc132353105 \h </w:instrText>
            </w:r>
            <w:r w:rsidR="00910D54">
              <w:rPr>
                <w:noProof/>
                <w:webHidden/>
              </w:rPr>
            </w:r>
            <w:r w:rsidR="00910D54">
              <w:rPr>
                <w:noProof/>
                <w:webHidden/>
              </w:rPr>
              <w:fldChar w:fldCharType="separate"/>
            </w:r>
            <w:r w:rsidR="00910D54">
              <w:rPr>
                <w:noProof/>
                <w:webHidden/>
              </w:rPr>
              <w:t>9</w:t>
            </w:r>
            <w:r w:rsidR="00910D54">
              <w:rPr>
                <w:noProof/>
                <w:webHidden/>
              </w:rPr>
              <w:fldChar w:fldCharType="end"/>
            </w:r>
          </w:hyperlink>
        </w:p>
        <w:p w14:paraId="5FE05212" w14:textId="569A1B62" w:rsidR="00910D54" w:rsidRDefault="002452B8">
          <w:pPr>
            <w:pStyle w:val="Sisluet1"/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32353106" w:history="1">
            <w:r w:rsidR="00910D54" w:rsidRPr="00FC4AD8">
              <w:rPr>
                <w:rStyle w:val="Hyperlinkki"/>
                <w:noProof/>
              </w:rPr>
              <w:t>Tuotantotapa-analyysin pilotointi hankintaohjelman toteuttamisen tukena</w:t>
            </w:r>
            <w:r w:rsidR="00910D54">
              <w:rPr>
                <w:noProof/>
                <w:webHidden/>
              </w:rPr>
              <w:tab/>
            </w:r>
            <w:r w:rsidR="00910D54">
              <w:rPr>
                <w:noProof/>
                <w:webHidden/>
              </w:rPr>
              <w:fldChar w:fldCharType="begin"/>
            </w:r>
            <w:r w:rsidR="00910D54">
              <w:rPr>
                <w:noProof/>
                <w:webHidden/>
              </w:rPr>
              <w:instrText xml:space="preserve"> PAGEREF _Toc132353106 \h </w:instrText>
            </w:r>
            <w:r w:rsidR="00910D54">
              <w:rPr>
                <w:noProof/>
                <w:webHidden/>
              </w:rPr>
            </w:r>
            <w:r w:rsidR="00910D54">
              <w:rPr>
                <w:noProof/>
                <w:webHidden/>
              </w:rPr>
              <w:fldChar w:fldCharType="separate"/>
            </w:r>
            <w:r w:rsidR="00910D54">
              <w:rPr>
                <w:noProof/>
                <w:webHidden/>
              </w:rPr>
              <w:t>11</w:t>
            </w:r>
            <w:r w:rsidR="00910D54">
              <w:rPr>
                <w:noProof/>
                <w:webHidden/>
              </w:rPr>
              <w:fldChar w:fldCharType="end"/>
            </w:r>
          </w:hyperlink>
        </w:p>
        <w:p w14:paraId="7499A580" w14:textId="3BB95960" w:rsidR="008012B1" w:rsidRDefault="002C6344" w:rsidP="00D53E5F">
          <w:pPr>
            <w:tabs>
              <w:tab w:val="clear" w:pos="1304"/>
              <w:tab w:val="clear" w:pos="2608"/>
              <w:tab w:val="clear" w:pos="3912"/>
              <w:tab w:val="clear" w:pos="5216"/>
              <w:tab w:val="clear" w:pos="6521"/>
              <w:tab w:val="clear" w:pos="7825"/>
              <w:tab w:val="left" w:pos="7088"/>
              <w:tab w:val="left" w:pos="7513"/>
              <w:tab w:val="left" w:pos="7938"/>
              <w:tab w:val="left" w:pos="8364"/>
              <w:tab w:val="left" w:pos="8505"/>
              <w:tab w:val="left" w:pos="8931"/>
              <w:tab w:val="left" w:pos="9214"/>
            </w:tabs>
            <w:rPr>
              <w:bCs/>
            </w:rPr>
          </w:pPr>
          <w:r>
            <w:fldChar w:fldCharType="end"/>
          </w:r>
        </w:p>
      </w:sdtContent>
    </w:sdt>
    <w:p w14:paraId="1851ECD7" w14:textId="77777777" w:rsidR="00B34F55" w:rsidRPr="008012B1" w:rsidRDefault="009D477F" w:rsidP="00A16A8F">
      <w:pPr>
        <w:pStyle w:val="Otsikko1"/>
        <w:rPr>
          <w:bCs/>
        </w:rPr>
      </w:pPr>
      <w:r w:rsidRPr="00553E72">
        <w:br w:type="page"/>
      </w:r>
      <w:bookmarkStart w:id="16" w:name="_Toc127452312"/>
      <w:bookmarkStart w:id="17" w:name="_Toc127453654"/>
      <w:bookmarkStart w:id="18" w:name="_Toc127453712"/>
      <w:bookmarkStart w:id="19" w:name="_Toc127522658"/>
      <w:bookmarkStart w:id="20" w:name="_Toc132353100"/>
      <w:r w:rsidR="00B34F55" w:rsidRPr="00B34F55">
        <w:lastRenderedPageBreak/>
        <w:t>Hankintaohjelman tausta ja tarkoitus</w:t>
      </w:r>
      <w:bookmarkEnd w:id="16"/>
      <w:bookmarkEnd w:id="17"/>
      <w:bookmarkEnd w:id="18"/>
      <w:bookmarkEnd w:id="19"/>
      <w:bookmarkEnd w:id="20"/>
    </w:p>
    <w:p w14:paraId="103A1729" w14:textId="3746A9AD" w:rsidR="00E8165F" w:rsidRDefault="00366EF8" w:rsidP="00E8165F">
      <w:r w:rsidRPr="00366EF8">
        <w:rPr>
          <w:b/>
          <w:bCs/>
        </w:rPr>
        <w:t>Hankintaohjelmalla aluevaltuusto ohjaa hyvinvointialueen hankintoja ja niiden kehittämistä valtuustokaudella.</w:t>
      </w:r>
      <w:r>
        <w:rPr>
          <w:b/>
          <w:bCs/>
        </w:rPr>
        <w:t xml:space="preserve"> </w:t>
      </w:r>
      <w:r w:rsidR="00E8165F" w:rsidRPr="00E8165F">
        <w:rPr>
          <w:b/>
          <w:bCs/>
        </w:rPr>
        <w:t>Hankintaohjelma ohjaa tulokselliseen hankintaan</w:t>
      </w:r>
      <w:r w:rsidR="00E8165F">
        <w:rPr>
          <w:b/>
          <w:bCs/>
        </w:rPr>
        <w:t>.</w:t>
      </w:r>
    </w:p>
    <w:p w14:paraId="583718E4" w14:textId="5EBE023E" w:rsidR="00E8165F" w:rsidRPr="00E8165F" w:rsidRDefault="00E8165F" w:rsidP="00E8165F">
      <w:r w:rsidRPr="00E8165F">
        <w:t xml:space="preserve">Hankintaohjelmassa linjataan hyvinvointialueen strategiaa konkretisoivat hankinnoilla tavoiteltavat päämäärät ja priorisoidut </w:t>
      </w:r>
      <w:r w:rsidR="00456289">
        <w:t>toimenpiteet</w:t>
      </w:r>
      <w:r w:rsidRPr="00E8165F">
        <w:t xml:space="preserve"> niiden saavuttamiseksi.</w:t>
      </w:r>
    </w:p>
    <w:p w14:paraId="54C2B540" w14:textId="77777777" w:rsidR="00E8165F" w:rsidRPr="00E8165F" w:rsidRDefault="00E8165F" w:rsidP="00E8165F">
      <w:r w:rsidRPr="00E8165F">
        <w:t>Hankintaohjelma sanoittaa strategian ja toimeenpano-ohjelman viestit hankintatoiminnan näkökulmasta.</w:t>
      </w:r>
    </w:p>
    <w:p w14:paraId="0F26BD4E" w14:textId="7373FA13" w:rsidR="00910D54" w:rsidRDefault="00E8165F" w:rsidP="00E8165F">
      <w:r w:rsidRPr="00E8165F">
        <w:t>Hankintaohjelma osaltaan toteuttaa strategian toimeenpano-ohjelman kärk</w:t>
      </w:r>
      <w:r w:rsidR="008F539B">
        <w:t>i</w:t>
      </w:r>
      <w:r w:rsidRPr="00E8165F">
        <w:t xml:space="preserve">ä </w:t>
      </w:r>
      <w:r w:rsidR="008F539B">
        <w:t>2 ja 4</w:t>
      </w:r>
      <w:r>
        <w:t>.</w:t>
      </w:r>
    </w:p>
    <w:p w14:paraId="434DA5DC" w14:textId="77777777" w:rsidR="00910D54" w:rsidRDefault="00910D54" w:rsidP="00E8165F"/>
    <w:p w14:paraId="3F723141" w14:textId="2D03ABA8" w:rsidR="00366EF8" w:rsidRDefault="00B34F55" w:rsidP="00B34F55">
      <w:pPr>
        <w:pStyle w:val="Otsikko1"/>
      </w:pPr>
      <w:bookmarkStart w:id="21" w:name="_Toc127452313"/>
      <w:bookmarkStart w:id="22" w:name="_Toc127453655"/>
      <w:bookmarkStart w:id="23" w:name="_Toc127453713"/>
      <w:bookmarkStart w:id="24" w:name="_Toc127522659"/>
      <w:bookmarkStart w:id="25" w:name="_Toc132353101"/>
      <w:r w:rsidRPr="00B34F55">
        <w:t>Hankintatoiminnan lähtökohdat</w:t>
      </w:r>
      <w:bookmarkEnd w:id="21"/>
      <w:bookmarkEnd w:id="22"/>
      <w:bookmarkEnd w:id="23"/>
      <w:bookmarkEnd w:id="24"/>
      <w:bookmarkEnd w:id="25"/>
    </w:p>
    <w:p w14:paraId="19F7AF4E" w14:textId="24AEED12" w:rsidR="00B34F55" w:rsidRDefault="00366EF8" w:rsidP="00366EF8">
      <w:r w:rsidRPr="00366EF8">
        <w:t>Lähtökohdat Pirkanmaan hyvinvointialueen hankinnoissa, tammikuu 2023</w:t>
      </w:r>
    </w:p>
    <w:p w14:paraId="33D4FD13" w14:textId="77777777" w:rsidR="00354337" w:rsidRPr="00354337" w:rsidRDefault="00354337" w:rsidP="00910D54">
      <w:pPr>
        <w:spacing w:after="0"/>
      </w:pPr>
      <w:r w:rsidRPr="00354337">
        <w:rPr>
          <w:b/>
          <w:bCs/>
        </w:rPr>
        <w:t>1) Hankintoihin kohdistuu uusia lakitasoisia vaatimuksia</w:t>
      </w:r>
    </w:p>
    <w:p w14:paraId="460DB75F" w14:textId="77777777" w:rsidR="00B40D71" w:rsidRDefault="00DD3BC1" w:rsidP="00354337">
      <w:r w:rsidRPr="00DD3BC1">
        <w:t xml:space="preserve">Hyvinvointialueesta annetun lain sekä sosiaali- ja terveydenhuollon järjestämisestä annetun lain velvoitteita noudatetaan palvelujen järjestämistä ja hankintatoimintaa ohjaavan muun lainsäädännön ohella. </w:t>
      </w:r>
    </w:p>
    <w:p w14:paraId="65C9A081" w14:textId="1BA5E34D" w:rsidR="00366EF8" w:rsidRDefault="00354337" w:rsidP="00354337">
      <w:r w:rsidRPr="00354337">
        <w:t>Hankintalaki uudistuu. Tavoitteena on muun muassa lisätä hankintojen vastuullisuutta</w:t>
      </w:r>
      <w:r>
        <w:t>.</w:t>
      </w:r>
    </w:p>
    <w:p w14:paraId="70819DF4" w14:textId="77777777" w:rsidR="00354337" w:rsidRPr="00354337" w:rsidRDefault="00354337" w:rsidP="00910D54">
      <w:pPr>
        <w:spacing w:after="0"/>
      </w:pPr>
      <w:r w:rsidRPr="00354337">
        <w:rPr>
          <w:b/>
          <w:bCs/>
        </w:rPr>
        <w:t>2) Hankintasopimuksiin kohdistuu erilaisia paineita</w:t>
      </w:r>
    </w:p>
    <w:p w14:paraId="5CDC329C" w14:textId="4A913853" w:rsidR="00354337" w:rsidRPr="00354337" w:rsidRDefault="00354337" w:rsidP="00354337">
      <w:r w:rsidRPr="00354337">
        <w:t>Hyvinvointialueen vastuulle on siirtynyt suuri määrä (n. 5600) sopimu</w:t>
      </w:r>
      <w:r w:rsidR="0006359F">
        <w:t>ksia</w:t>
      </w:r>
      <w:r w:rsidRPr="00354337">
        <w:t>, jotka sitovat nykyisine ehtoineen. Tästä johtuen samaa palvelua voidaan joutua järjestämään alkuvaiheessa eri sisällöin.</w:t>
      </w:r>
    </w:p>
    <w:p w14:paraId="068E61AB" w14:textId="77777777" w:rsidR="00354337" w:rsidRPr="00354337" w:rsidRDefault="00354337" w:rsidP="00354337">
      <w:r w:rsidRPr="00354337">
        <w:t>Yhdenmukaisiin ehtoihin päästään asteittain sopimusten uudelleenkilpailuttamisten ja tarvittavien neuvottelujen myötä.</w:t>
      </w:r>
    </w:p>
    <w:p w14:paraId="4115473A" w14:textId="14E0C59C" w:rsidR="00F4507E" w:rsidRDefault="00354337" w:rsidP="009817DD">
      <w:r w:rsidRPr="00354337">
        <w:t>Yleinen kustannusten nousu ja esimerkiksi markkinatilanne ja saatavuusongelmat tietyissä hankintakokonaisuuksissa haastavat hankintatoimintaa ja sopimusten käyttöä</w:t>
      </w:r>
      <w:r w:rsidR="001A5FEF">
        <w:t>.</w:t>
      </w:r>
    </w:p>
    <w:p w14:paraId="0E09BF9A" w14:textId="17EFBCEC" w:rsidR="00910D54" w:rsidRDefault="00910D54" w:rsidP="009817DD"/>
    <w:p w14:paraId="632F660D" w14:textId="77777777" w:rsidR="00910D54" w:rsidRDefault="00910D54" w:rsidP="009817DD"/>
    <w:p w14:paraId="4D730E9D" w14:textId="77777777" w:rsidR="001A5FEF" w:rsidRPr="001A5FEF" w:rsidRDefault="001A5FEF" w:rsidP="00910D54">
      <w:pPr>
        <w:spacing w:after="0"/>
      </w:pPr>
      <w:r w:rsidRPr="001A5FEF">
        <w:rPr>
          <w:b/>
          <w:bCs/>
        </w:rPr>
        <w:lastRenderedPageBreak/>
        <w:t xml:space="preserve">3) Toimimme monituottajamallissa ja rakennamme kumppanuuksia </w:t>
      </w:r>
    </w:p>
    <w:p w14:paraId="4D4251DF" w14:textId="77777777" w:rsidR="001A5FEF" w:rsidRPr="001A5FEF" w:rsidRDefault="001A5FEF" w:rsidP="001A5FEF">
      <w:r w:rsidRPr="001A5FEF">
        <w:t xml:space="preserve">Pirkanmaan hyvinvointialue toimii monituottajamallissa ja kehittää palveluja yhdessä kumppaneiden kanssa. </w:t>
      </w:r>
    </w:p>
    <w:p w14:paraId="044BC004" w14:textId="77777777" w:rsidR="001A5FEF" w:rsidRPr="001A5FEF" w:rsidRDefault="001A5FEF" w:rsidP="001A5FEF">
      <w:r w:rsidRPr="001A5FEF">
        <w:t xml:space="preserve">Yritysten ja yhteisöjen panos palvelujen tuottamiseen on merkityksellinen ja keskeinen voimavara palvelujen toteuttamiseksi. </w:t>
      </w:r>
    </w:p>
    <w:p w14:paraId="68BF3356" w14:textId="553B70DA" w:rsidR="001A5FEF" w:rsidRDefault="001A5FEF" w:rsidP="001A5FEF">
      <w:r w:rsidRPr="001A5FEF">
        <w:t>Hyvinvointialueen kumppaneina on erilaisia ja erikokoisia toimijoita.</w:t>
      </w:r>
    </w:p>
    <w:p w14:paraId="4698D327" w14:textId="77777777" w:rsidR="001A5FEF" w:rsidRPr="001A5FEF" w:rsidRDefault="001A5FEF" w:rsidP="00910D54">
      <w:pPr>
        <w:spacing w:after="0"/>
      </w:pPr>
      <w:r w:rsidRPr="001A5FEF">
        <w:rPr>
          <w:b/>
          <w:bCs/>
        </w:rPr>
        <w:t>4) Hankinnoilla on merkittävä vaikutus toiminnan tuloksellisuuteen</w:t>
      </w:r>
    </w:p>
    <w:p w14:paraId="2270ABF2" w14:textId="5725B5EC" w:rsidR="001A5FEF" w:rsidRPr="001A5FEF" w:rsidRDefault="001A5FEF" w:rsidP="001A5FEF">
      <w:r w:rsidRPr="001A5FEF">
        <w:t>Hankintojen osuus talousarvion toimintakuluista on n</w:t>
      </w:r>
      <w:r w:rsidR="004838C8">
        <w:t>oin</w:t>
      </w:r>
      <w:r w:rsidRPr="001A5FEF">
        <w:t xml:space="preserve"> 1,3 miljardia euroa v</w:t>
      </w:r>
      <w:r w:rsidR="004838C8">
        <w:t xml:space="preserve">uonna </w:t>
      </w:r>
      <w:r w:rsidRPr="001A5FEF">
        <w:t>2023</w:t>
      </w:r>
      <w:r w:rsidR="004838C8">
        <w:t>.</w:t>
      </w:r>
    </w:p>
    <w:p w14:paraId="57812201" w14:textId="77777777" w:rsidR="001A5FEF" w:rsidRPr="001A5FEF" w:rsidRDefault="001A5FEF" w:rsidP="001A5FEF">
      <w:r w:rsidRPr="001A5FEF">
        <w:t>Hankintatoiminta kattaa strategisesti merkittävän tehtäväkokonaisuuden, jolla toteutetaan toiminnan vaikuttavuus-, kustannus- ja kehittämistavoitteita sekä esimerkiksi varautumista ja riskien hallintaa käytännössä.</w:t>
      </w:r>
    </w:p>
    <w:p w14:paraId="64652BE4" w14:textId="14C1A808" w:rsidR="001A5FEF" w:rsidRDefault="001A5FEF" w:rsidP="001A5FEF">
      <w:r w:rsidRPr="001A5FEF">
        <w:t>Osaamisen kehittämisestä ja ylläpidosta on huolehdittava niin päätöksenteon kuin toimeenpanon tasoilla siten, että panostukset ovat oikeasuhtaisia hankintojen volyymiin nähden.</w:t>
      </w:r>
    </w:p>
    <w:p w14:paraId="64580083" w14:textId="22B53A86" w:rsidR="00710EB9" w:rsidRDefault="00710EB9" w:rsidP="001A5FEF">
      <w:pPr>
        <w:rPr>
          <w:b/>
          <w:bCs/>
        </w:rPr>
      </w:pPr>
      <w:r w:rsidRPr="00710EB9">
        <w:rPr>
          <w:b/>
          <w:bCs/>
        </w:rPr>
        <w:t>Taloudellisesti merkittävimmät hankintakokonaisuudet</w:t>
      </w:r>
    </w:p>
    <w:p w14:paraId="717D1296" w14:textId="63150997" w:rsidR="00710EB9" w:rsidRPr="00710EB9" w:rsidRDefault="00710EB9" w:rsidP="00710EB9">
      <w:r w:rsidRPr="00710EB9">
        <w:t>Palvelujen osto</w:t>
      </w:r>
      <w:r w:rsidR="00142AA4">
        <w:t>ihi</w:t>
      </w:r>
      <w:r w:rsidRPr="00710EB9">
        <w:t>n sekä aineiden, tarvikkeiden ja tavaroiden ostoihin on v</w:t>
      </w:r>
      <w:r w:rsidR="004838C8">
        <w:t xml:space="preserve">uoden </w:t>
      </w:r>
      <w:r w:rsidRPr="00710EB9">
        <w:t>2023 talousarviossa budjetoitu n</w:t>
      </w:r>
      <w:r w:rsidR="004838C8">
        <w:t>oin</w:t>
      </w:r>
      <w:r w:rsidRPr="00710EB9">
        <w:t xml:space="preserve"> 1 267 miljoonaa euroa. Lisäksi osa tuloslaskelman vuokrista liittyy hankintatoimintaan.</w:t>
      </w:r>
      <w:r w:rsidR="0086180D">
        <w:t xml:space="preserve"> </w:t>
      </w:r>
      <w:r w:rsidR="0086180D" w:rsidRPr="0086180D">
        <w:t>Investointisuunnitelman mukaisia investointihankintoja kohdistuu rakennuksiin, tieto- ja viestintäteknologiaan, laitteisiin ja kalustoon n</w:t>
      </w:r>
      <w:r w:rsidR="0086180D">
        <w:t>oin</w:t>
      </w:r>
      <w:r w:rsidR="0086180D" w:rsidRPr="0086180D">
        <w:t xml:space="preserve"> 96 miljoonaa euroa.</w:t>
      </w:r>
    </w:p>
    <w:p w14:paraId="1D92DAAF" w14:textId="34FA51FE" w:rsidR="00710EB9" w:rsidRDefault="00710EB9" w:rsidP="00710EB9">
      <w:r w:rsidRPr="00710EB9">
        <w:t>Taloudellisesti merkittävimmät (arvo yli 10 miljoonaa vuodessa) hankintakokonaisuudet tuloslaskelman tileittäin</w:t>
      </w:r>
      <w:r w:rsidR="00671CFF">
        <w:t>:</w:t>
      </w:r>
    </w:p>
    <w:tbl>
      <w:tblPr>
        <w:tblStyle w:val="TaulukkoRuudukko"/>
        <w:tblW w:w="8620" w:type="dxa"/>
        <w:tblLook w:val="0620" w:firstRow="1" w:lastRow="0" w:firstColumn="0" w:lastColumn="0" w:noHBand="1" w:noVBand="1"/>
      </w:tblPr>
      <w:tblGrid>
        <w:gridCol w:w="6980"/>
        <w:gridCol w:w="1640"/>
      </w:tblGrid>
      <w:tr w:rsidR="00564609" w:rsidRPr="00710EB9" w14:paraId="27F4284E" w14:textId="77777777" w:rsidTr="007142D2">
        <w:trPr>
          <w:trHeight w:val="335"/>
        </w:trPr>
        <w:tc>
          <w:tcPr>
            <w:tcW w:w="6980" w:type="dxa"/>
          </w:tcPr>
          <w:p w14:paraId="71D9858A" w14:textId="2279373F" w:rsidR="00564609" w:rsidRPr="007142D2" w:rsidRDefault="007142D2" w:rsidP="00B9787D">
            <w:pPr>
              <w:spacing w:after="0"/>
              <w:rPr>
                <w:b/>
                <w:bCs/>
              </w:rPr>
            </w:pPr>
            <w:r w:rsidRPr="007142D2">
              <w:rPr>
                <w:b/>
                <w:bCs/>
              </w:rPr>
              <w:t>Hankintakokonaisuus</w:t>
            </w:r>
          </w:p>
        </w:tc>
        <w:tc>
          <w:tcPr>
            <w:tcW w:w="1640" w:type="dxa"/>
          </w:tcPr>
          <w:p w14:paraId="40E4E363" w14:textId="79A3CC3C" w:rsidR="00564609" w:rsidRPr="007142D2" w:rsidRDefault="00D0314D" w:rsidP="00B978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euroa</w:t>
            </w:r>
          </w:p>
        </w:tc>
      </w:tr>
      <w:tr w:rsidR="00710EB9" w:rsidRPr="00710EB9" w14:paraId="4A47CC12" w14:textId="77777777" w:rsidTr="007142D2">
        <w:trPr>
          <w:trHeight w:val="335"/>
        </w:trPr>
        <w:tc>
          <w:tcPr>
            <w:tcW w:w="6980" w:type="dxa"/>
            <w:hideMark/>
          </w:tcPr>
          <w:p w14:paraId="05DD17F4" w14:textId="6A452A2B" w:rsidR="00710EB9" w:rsidRPr="00710EB9" w:rsidRDefault="00710EB9" w:rsidP="00B9787D">
            <w:pPr>
              <w:spacing w:after="0"/>
            </w:pPr>
            <w:r w:rsidRPr="00710EB9">
              <w:t xml:space="preserve">      Asiakaspalveluiden ostot muilta</w:t>
            </w:r>
            <w:r w:rsidR="52B20E77">
              <w:t xml:space="preserve"> (yrityksiltä ja yhteisöiltä)</w:t>
            </w:r>
          </w:p>
        </w:tc>
        <w:tc>
          <w:tcPr>
            <w:tcW w:w="1640" w:type="dxa"/>
            <w:hideMark/>
          </w:tcPr>
          <w:p w14:paraId="0DECA377" w14:textId="77777777" w:rsidR="00710EB9" w:rsidRPr="00710EB9" w:rsidRDefault="00710EB9" w:rsidP="00B9787D">
            <w:pPr>
              <w:spacing w:after="0"/>
            </w:pPr>
            <w:r w:rsidRPr="00710EB9">
              <w:t>623 396 009</w:t>
            </w:r>
          </w:p>
        </w:tc>
      </w:tr>
      <w:tr w:rsidR="00710EB9" w:rsidRPr="00710EB9" w14:paraId="75B81397" w14:textId="77777777" w:rsidTr="007142D2">
        <w:trPr>
          <w:trHeight w:val="136"/>
        </w:trPr>
        <w:tc>
          <w:tcPr>
            <w:tcW w:w="6980" w:type="dxa"/>
            <w:hideMark/>
          </w:tcPr>
          <w:p w14:paraId="3F6C9F16" w14:textId="77777777" w:rsidR="00710EB9" w:rsidRPr="00710EB9" w:rsidRDefault="00710EB9" w:rsidP="00B9787D">
            <w:pPr>
              <w:spacing w:after="0"/>
            </w:pPr>
            <w:r w:rsidRPr="00710EB9">
              <w:t xml:space="preserve">      ICT-palvelut</w:t>
            </w:r>
          </w:p>
        </w:tc>
        <w:tc>
          <w:tcPr>
            <w:tcW w:w="1640" w:type="dxa"/>
            <w:hideMark/>
          </w:tcPr>
          <w:p w14:paraId="451FF2F2" w14:textId="77777777" w:rsidR="00710EB9" w:rsidRPr="00710EB9" w:rsidRDefault="00710EB9" w:rsidP="00B9787D">
            <w:pPr>
              <w:spacing w:after="0"/>
            </w:pPr>
            <w:r w:rsidRPr="00710EB9">
              <w:t>96 284 980</w:t>
            </w:r>
          </w:p>
        </w:tc>
      </w:tr>
      <w:tr w:rsidR="00710EB9" w:rsidRPr="00710EB9" w14:paraId="6200AA68" w14:textId="77777777" w:rsidTr="007142D2">
        <w:trPr>
          <w:trHeight w:val="202"/>
        </w:trPr>
        <w:tc>
          <w:tcPr>
            <w:tcW w:w="6980" w:type="dxa"/>
            <w:hideMark/>
          </w:tcPr>
          <w:p w14:paraId="31D4745A" w14:textId="77777777" w:rsidR="00710EB9" w:rsidRPr="00710EB9" w:rsidRDefault="00710EB9" w:rsidP="00B9787D">
            <w:pPr>
              <w:spacing w:after="0"/>
            </w:pPr>
            <w:r w:rsidRPr="00710EB9">
              <w:t xml:space="preserve">      Muut hoitotarvikkeet </w:t>
            </w:r>
          </w:p>
        </w:tc>
        <w:tc>
          <w:tcPr>
            <w:tcW w:w="1640" w:type="dxa"/>
            <w:hideMark/>
          </w:tcPr>
          <w:p w14:paraId="3E807B22" w14:textId="77777777" w:rsidR="00710EB9" w:rsidRPr="00710EB9" w:rsidRDefault="00710EB9" w:rsidP="00B9787D">
            <w:pPr>
              <w:spacing w:after="0"/>
            </w:pPr>
            <w:r w:rsidRPr="00710EB9">
              <w:t>85 779 577</w:t>
            </w:r>
          </w:p>
        </w:tc>
      </w:tr>
      <w:tr w:rsidR="00710EB9" w:rsidRPr="00710EB9" w14:paraId="7B2C327F" w14:textId="77777777" w:rsidTr="007142D2">
        <w:trPr>
          <w:trHeight w:val="242"/>
        </w:trPr>
        <w:tc>
          <w:tcPr>
            <w:tcW w:w="6980" w:type="dxa"/>
            <w:hideMark/>
          </w:tcPr>
          <w:p w14:paraId="4E963691" w14:textId="77777777" w:rsidR="00710EB9" w:rsidRPr="00710EB9" w:rsidRDefault="00710EB9" w:rsidP="00B9787D">
            <w:pPr>
              <w:spacing w:after="0"/>
            </w:pPr>
            <w:r w:rsidRPr="00710EB9">
              <w:t xml:space="preserve">      Laboratoriopalvelut, potilaskohtainen (laboratoriotutkimukset)</w:t>
            </w:r>
          </w:p>
        </w:tc>
        <w:tc>
          <w:tcPr>
            <w:tcW w:w="1640" w:type="dxa"/>
            <w:hideMark/>
          </w:tcPr>
          <w:p w14:paraId="73B829E5" w14:textId="77777777" w:rsidR="00710EB9" w:rsidRPr="00710EB9" w:rsidRDefault="00710EB9" w:rsidP="00B9787D">
            <w:pPr>
              <w:spacing w:after="0"/>
            </w:pPr>
            <w:r w:rsidRPr="00710EB9">
              <w:t>53 048 768</w:t>
            </w:r>
          </w:p>
        </w:tc>
      </w:tr>
      <w:tr w:rsidR="00710EB9" w:rsidRPr="00710EB9" w14:paraId="1C9132CB" w14:textId="77777777" w:rsidTr="007142D2">
        <w:trPr>
          <w:trHeight w:val="136"/>
        </w:trPr>
        <w:tc>
          <w:tcPr>
            <w:tcW w:w="6980" w:type="dxa"/>
            <w:hideMark/>
          </w:tcPr>
          <w:p w14:paraId="699A1929" w14:textId="77777777" w:rsidR="00710EB9" w:rsidRPr="00710EB9" w:rsidRDefault="00710EB9" w:rsidP="00B9787D">
            <w:pPr>
              <w:spacing w:after="0"/>
            </w:pPr>
            <w:r w:rsidRPr="00710EB9">
              <w:t xml:space="preserve">      Muut lääkkeet</w:t>
            </w:r>
          </w:p>
        </w:tc>
        <w:tc>
          <w:tcPr>
            <w:tcW w:w="1640" w:type="dxa"/>
            <w:hideMark/>
          </w:tcPr>
          <w:p w14:paraId="57C430CE" w14:textId="77777777" w:rsidR="00710EB9" w:rsidRPr="00710EB9" w:rsidRDefault="00710EB9" w:rsidP="00B9787D">
            <w:pPr>
              <w:spacing w:after="0"/>
            </w:pPr>
            <w:r w:rsidRPr="00710EB9">
              <w:t>49 000 300</w:t>
            </w:r>
          </w:p>
        </w:tc>
      </w:tr>
      <w:tr w:rsidR="00710EB9" w:rsidRPr="00710EB9" w14:paraId="2C9F7A5B" w14:textId="77777777" w:rsidTr="007142D2">
        <w:trPr>
          <w:trHeight w:val="269"/>
        </w:trPr>
        <w:tc>
          <w:tcPr>
            <w:tcW w:w="6980" w:type="dxa"/>
            <w:hideMark/>
          </w:tcPr>
          <w:p w14:paraId="09565510" w14:textId="77777777" w:rsidR="00710EB9" w:rsidRPr="00710EB9" w:rsidRDefault="00710EB9" w:rsidP="00B9787D">
            <w:pPr>
              <w:spacing w:after="0"/>
            </w:pPr>
            <w:r w:rsidRPr="00710EB9">
              <w:t xml:space="preserve">      Palveluiden ostot, muut</w:t>
            </w:r>
          </w:p>
        </w:tc>
        <w:tc>
          <w:tcPr>
            <w:tcW w:w="1640" w:type="dxa"/>
            <w:hideMark/>
          </w:tcPr>
          <w:p w14:paraId="500A0CF2" w14:textId="77777777" w:rsidR="00710EB9" w:rsidRPr="00710EB9" w:rsidRDefault="00710EB9" w:rsidP="00B9787D">
            <w:pPr>
              <w:spacing w:after="0"/>
            </w:pPr>
            <w:r w:rsidRPr="00710EB9">
              <w:t>44 421 500</w:t>
            </w:r>
          </w:p>
        </w:tc>
      </w:tr>
      <w:tr w:rsidR="00710EB9" w:rsidRPr="00710EB9" w14:paraId="4CDEE611" w14:textId="77777777" w:rsidTr="007142D2">
        <w:trPr>
          <w:trHeight w:val="202"/>
        </w:trPr>
        <w:tc>
          <w:tcPr>
            <w:tcW w:w="6980" w:type="dxa"/>
            <w:hideMark/>
          </w:tcPr>
          <w:p w14:paraId="7D25B1BF" w14:textId="77777777" w:rsidR="00710EB9" w:rsidRPr="00710EB9" w:rsidRDefault="00710EB9" w:rsidP="00B9787D">
            <w:pPr>
              <w:spacing w:after="0"/>
            </w:pPr>
            <w:r w:rsidRPr="00710EB9">
              <w:t xml:space="preserve">      Ravitsemispalvelut</w:t>
            </w:r>
          </w:p>
        </w:tc>
        <w:tc>
          <w:tcPr>
            <w:tcW w:w="1640" w:type="dxa"/>
            <w:hideMark/>
          </w:tcPr>
          <w:p w14:paraId="2A20F189" w14:textId="77777777" w:rsidR="00710EB9" w:rsidRPr="00710EB9" w:rsidRDefault="00710EB9" w:rsidP="00B9787D">
            <w:pPr>
              <w:spacing w:after="0"/>
            </w:pPr>
            <w:r w:rsidRPr="00710EB9">
              <w:t>41 990 059</w:t>
            </w:r>
          </w:p>
        </w:tc>
      </w:tr>
      <w:tr w:rsidR="00710EB9" w:rsidRPr="00710EB9" w14:paraId="038A0D89" w14:textId="77777777" w:rsidTr="007142D2">
        <w:trPr>
          <w:trHeight w:val="202"/>
        </w:trPr>
        <w:tc>
          <w:tcPr>
            <w:tcW w:w="6980" w:type="dxa"/>
            <w:hideMark/>
          </w:tcPr>
          <w:p w14:paraId="1E2CF717" w14:textId="77777777" w:rsidR="00710EB9" w:rsidRPr="00710EB9" w:rsidRDefault="00710EB9" w:rsidP="00B9787D">
            <w:pPr>
              <w:spacing w:after="0"/>
            </w:pPr>
            <w:r w:rsidRPr="00710EB9">
              <w:lastRenderedPageBreak/>
              <w:t xml:space="preserve">      Palveluseteli</w:t>
            </w:r>
          </w:p>
        </w:tc>
        <w:tc>
          <w:tcPr>
            <w:tcW w:w="1640" w:type="dxa"/>
            <w:hideMark/>
          </w:tcPr>
          <w:p w14:paraId="3E0FE9D3" w14:textId="77777777" w:rsidR="00710EB9" w:rsidRPr="00710EB9" w:rsidRDefault="00710EB9" w:rsidP="00B9787D">
            <w:pPr>
              <w:spacing w:after="0"/>
            </w:pPr>
            <w:r w:rsidRPr="00710EB9">
              <w:t>35 641 185</w:t>
            </w:r>
          </w:p>
        </w:tc>
      </w:tr>
      <w:tr w:rsidR="00710EB9" w:rsidRPr="00710EB9" w14:paraId="474583DF" w14:textId="77777777" w:rsidTr="007142D2">
        <w:trPr>
          <w:trHeight w:val="87"/>
        </w:trPr>
        <w:tc>
          <w:tcPr>
            <w:tcW w:w="6980" w:type="dxa"/>
            <w:hideMark/>
          </w:tcPr>
          <w:p w14:paraId="6235F7FD" w14:textId="77777777" w:rsidR="00710EB9" w:rsidRPr="00710EB9" w:rsidRDefault="00710EB9" w:rsidP="00B9787D">
            <w:pPr>
              <w:spacing w:after="0"/>
            </w:pPr>
            <w:r w:rsidRPr="00710EB9">
              <w:t xml:space="preserve">      Muut puhtaanapito- ja pesulapalvelut</w:t>
            </w:r>
          </w:p>
        </w:tc>
        <w:tc>
          <w:tcPr>
            <w:tcW w:w="1640" w:type="dxa"/>
            <w:hideMark/>
          </w:tcPr>
          <w:p w14:paraId="4B77A018" w14:textId="77777777" w:rsidR="00710EB9" w:rsidRPr="00710EB9" w:rsidRDefault="00710EB9" w:rsidP="00B9787D">
            <w:pPr>
              <w:spacing w:after="0"/>
            </w:pPr>
            <w:r w:rsidRPr="00710EB9">
              <w:t>26 601 090</w:t>
            </w:r>
          </w:p>
        </w:tc>
      </w:tr>
      <w:tr w:rsidR="00710EB9" w:rsidRPr="00710EB9" w14:paraId="0E7868A7" w14:textId="77777777" w:rsidTr="007142D2">
        <w:trPr>
          <w:trHeight w:val="205"/>
        </w:trPr>
        <w:tc>
          <w:tcPr>
            <w:tcW w:w="6980" w:type="dxa"/>
            <w:hideMark/>
          </w:tcPr>
          <w:p w14:paraId="50E0E2F8" w14:textId="77777777" w:rsidR="00710EB9" w:rsidRPr="00710EB9" w:rsidRDefault="00710EB9" w:rsidP="00B9787D">
            <w:pPr>
              <w:spacing w:after="0"/>
            </w:pPr>
            <w:r w:rsidRPr="00710EB9">
              <w:t xml:space="preserve">      Muut sosiaali- ja terveyspalvelut</w:t>
            </w:r>
          </w:p>
        </w:tc>
        <w:tc>
          <w:tcPr>
            <w:tcW w:w="1640" w:type="dxa"/>
            <w:hideMark/>
          </w:tcPr>
          <w:p w14:paraId="5E701F94" w14:textId="77777777" w:rsidR="00710EB9" w:rsidRPr="00710EB9" w:rsidRDefault="00710EB9" w:rsidP="00B9787D">
            <w:pPr>
              <w:spacing w:after="0"/>
            </w:pPr>
            <w:r w:rsidRPr="00710EB9">
              <w:t>23 961 776</w:t>
            </w:r>
          </w:p>
        </w:tc>
      </w:tr>
      <w:tr w:rsidR="00710EB9" w:rsidRPr="00710EB9" w14:paraId="051A69F1" w14:textId="77777777" w:rsidTr="007142D2">
        <w:trPr>
          <w:trHeight w:val="212"/>
        </w:trPr>
        <w:tc>
          <w:tcPr>
            <w:tcW w:w="6980" w:type="dxa"/>
            <w:hideMark/>
          </w:tcPr>
          <w:p w14:paraId="3C539A1F" w14:textId="130C89EF" w:rsidR="00710EB9" w:rsidRPr="00710EB9" w:rsidRDefault="00710EB9" w:rsidP="00B9787D">
            <w:pPr>
              <w:spacing w:after="0"/>
            </w:pPr>
            <w:r w:rsidRPr="00710EB9">
              <w:t xml:space="preserve">      Koneiden, kaluston ja laitteiden rakentamis- ja</w:t>
            </w:r>
            <w:r>
              <w:t xml:space="preserve"> </w:t>
            </w:r>
            <w:r w:rsidRPr="00710EB9">
              <w:t xml:space="preserve">kunnossapitopalvelut </w:t>
            </w:r>
          </w:p>
        </w:tc>
        <w:tc>
          <w:tcPr>
            <w:tcW w:w="1640" w:type="dxa"/>
            <w:hideMark/>
          </w:tcPr>
          <w:p w14:paraId="6E4C6DBA" w14:textId="77777777" w:rsidR="00710EB9" w:rsidRPr="00710EB9" w:rsidRDefault="00710EB9" w:rsidP="00B9787D">
            <w:pPr>
              <w:spacing w:after="0"/>
            </w:pPr>
            <w:r w:rsidRPr="00710EB9">
              <w:t>16 729 654</w:t>
            </w:r>
          </w:p>
        </w:tc>
      </w:tr>
      <w:tr w:rsidR="00710EB9" w:rsidRPr="00710EB9" w14:paraId="527EA936" w14:textId="77777777" w:rsidTr="007142D2">
        <w:tc>
          <w:tcPr>
            <w:tcW w:w="6980" w:type="dxa"/>
            <w:hideMark/>
          </w:tcPr>
          <w:p w14:paraId="615EEF48" w14:textId="77777777" w:rsidR="00710EB9" w:rsidRPr="00710EB9" w:rsidRDefault="00710EB9" w:rsidP="00B9787D">
            <w:pPr>
              <w:spacing w:after="0"/>
            </w:pPr>
            <w:r w:rsidRPr="00710EB9">
              <w:t xml:space="preserve">      Kuljetuspalvelut</w:t>
            </w:r>
          </w:p>
        </w:tc>
        <w:tc>
          <w:tcPr>
            <w:tcW w:w="1640" w:type="dxa"/>
            <w:hideMark/>
          </w:tcPr>
          <w:p w14:paraId="120E87DB" w14:textId="77777777" w:rsidR="00710EB9" w:rsidRPr="00710EB9" w:rsidRDefault="00710EB9" w:rsidP="00B9787D">
            <w:pPr>
              <w:spacing w:after="0"/>
            </w:pPr>
            <w:r w:rsidRPr="00710EB9">
              <w:t>11 524 012</w:t>
            </w:r>
          </w:p>
        </w:tc>
      </w:tr>
    </w:tbl>
    <w:p w14:paraId="059F6EB9" w14:textId="77777777" w:rsidR="009448E9" w:rsidRDefault="009448E9" w:rsidP="00B9787D"/>
    <w:p w14:paraId="1D53FA1A" w14:textId="39A7AD5E" w:rsidR="00B9787D" w:rsidRPr="00B9787D" w:rsidRDefault="00B9787D" w:rsidP="00B9787D">
      <w:r w:rsidRPr="00B9787D">
        <w:t>Asiakaspalvelujen ostojen tiliryhmän kulut ovat 673 miljoonaa euroa (sisältäen mm. palvelusetelikulut</w:t>
      </w:r>
      <w:r w:rsidR="00226A68">
        <w:t>) ja se jakautuu</w:t>
      </w:r>
      <w:r w:rsidRPr="00B9787D">
        <w:t xml:space="preserve"> seuraavasti:</w:t>
      </w:r>
    </w:p>
    <w:p w14:paraId="39AE79CC" w14:textId="77777777" w:rsidR="00B9787D" w:rsidRPr="00B9787D" w:rsidRDefault="00B9787D" w:rsidP="00C33BCA">
      <w:pPr>
        <w:pStyle w:val="Luettelokappale"/>
        <w:ind w:hanging="1530"/>
      </w:pPr>
      <w:r w:rsidRPr="00B9787D">
        <w:t xml:space="preserve">Ikäihmisten ja vammaisten palvelut 273 milj.e </w:t>
      </w:r>
    </w:p>
    <w:p w14:paraId="758347BB" w14:textId="77777777" w:rsidR="00B9787D" w:rsidRPr="00B9787D" w:rsidRDefault="00B9787D" w:rsidP="00C33BCA">
      <w:pPr>
        <w:pStyle w:val="Luettelokappale"/>
        <w:ind w:hanging="1530"/>
      </w:pPr>
      <w:r w:rsidRPr="00B9787D">
        <w:t>Sairaalapalvelut 202 milj.e</w:t>
      </w:r>
    </w:p>
    <w:p w14:paraId="4863D781" w14:textId="77777777" w:rsidR="00B9787D" w:rsidRPr="00B9787D" w:rsidRDefault="00B9787D" w:rsidP="00C33BCA">
      <w:pPr>
        <w:pStyle w:val="Luettelokappale"/>
        <w:ind w:hanging="1530"/>
      </w:pPr>
      <w:r w:rsidRPr="00B9787D">
        <w:t>Avopalvelut 104 milj.e</w:t>
      </w:r>
    </w:p>
    <w:p w14:paraId="27086ADE" w14:textId="77777777" w:rsidR="00B9787D" w:rsidRDefault="00B9787D" w:rsidP="00C33BCA">
      <w:pPr>
        <w:pStyle w:val="Luettelokappale"/>
        <w:ind w:hanging="1530"/>
      </w:pPr>
      <w:r w:rsidRPr="00B9787D">
        <w:t xml:space="preserve">Lasten, nuorten ja perheiden palvelut 93 milj.e </w:t>
      </w:r>
    </w:p>
    <w:p w14:paraId="51EC72EE" w14:textId="77777777" w:rsidR="00226A68" w:rsidRDefault="00B9787D" w:rsidP="00C33BCA">
      <w:pPr>
        <w:pStyle w:val="Luettelokappale"/>
        <w:ind w:hanging="1530"/>
      </w:pPr>
      <w:r w:rsidRPr="00B9787D">
        <w:t>Vähäistä ostoa myös soten palvelutuotannon johdolla ja integraatiotoiminnalla sekä</w:t>
      </w:r>
    </w:p>
    <w:p w14:paraId="1343A4EB" w14:textId="27D92EFD" w:rsidR="00710EB9" w:rsidRDefault="00B9787D" w:rsidP="00226A68">
      <w:pPr>
        <w:pStyle w:val="Luettelokappale"/>
        <w:numPr>
          <w:ilvl w:val="0"/>
          <w:numId w:val="0"/>
        </w:numPr>
        <w:ind w:left="1418"/>
      </w:pPr>
      <w:r w:rsidRPr="00B9787D">
        <w:t>tukipalveluilla.</w:t>
      </w:r>
    </w:p>
    <w:p w14:paraId="6AB67BF8" w14:textId="5C5D658C" w:rsidR="00671CFF" w:rsidRDefault="00671CFF" w:rsidP="00671CFF">
      <w:pPr>
        <w:pStyle w:val="Luettelokappale"/>
        <w:numPr>
          <w:ilvl w:val="0"/>
          <w:numId w:val="0"/>
        </w:numPr>
        <w:ind w:left="568"/>
      </w:pPr>
    </w:p>
    <w:p w14:paraId="060D8853" w14:textId="4068B947" w:rsidR="00671CFF" w:rsidRDefault="00671CFF" w:rsidP="00671CFF">
      <w:pPr>
        <w:pStyle w:val="Luettelokappale"/>
        <w:numPr>
          <w:ilvl w:val="0"/>
          <w:numId w:val="0"/>
        </w:numPr>
        <w:ind w:left="568"/>
      </w:pPr>
      <w:r w:rsidRPr="00671CFF">
        <w:drawing>
          <wp:inline distT="0" distB="0" distL="0" distR="0" wp14:anchorId="237E41EB" wp14:editId="0670B8DD">
            <wp:extent cx="5524500" cy="3091815"/>
            <wp:effectExtent l="0" t="0" r="0" b="13335"/>
            <wp:docPr id="11" name="Kaavio 11" descr="Kuvassa ympyräkaavio palvelujen, aineiden, tarvikkeiden ja tavaroidenostot TA 2023">
              <a:extLst xmlns:a="http://schemas.openxmlformats.org/drawingml/2006/main">
                <a:ext uri="{FF2B5EF4-FFF2-40B4-BE49-F238E27FC236}">
                  <a16:creationId xmlns:a16="http://schemas.microsoft.com/office/drawing/2014/main" id="{F0E782E3-06D2-4263-BFF8-638215943F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98A11A" w14:textId="77777777" w:rsidR="00671CFF" w:rsidRDefault="00671CFF" w:rsidP="00671CFF">
      <w:pPr>
        <w:pStyle w:val="Luettelokappale"/>
        <w:numPr>
          <w:ilvl w:val="0"/>
          <w:numId w:val="0"/>
        </w:numPr>
        <w:ind w:left="568"/>
      </w:pPr>
    </w:p>
    <w:p w14:paraId="62BC6CC0" w14:textId="77777777" w:rsidR="00873388" w:rsidRDefault="0087338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b/>
          <w:color w:val="721465" w:themeColor="text2"/>
          <w:sz w:val="28"/>
        </w:rPr>
      </w:pPr>
      <w:r>
        <w:br w:type="page"/>
      </w:r>
    </w:p>
    <w:p w14:paraId="4E0CFA7C" w14:textId="19BFFAB5" w:rsidR="00B34F55" w:rsidRDefault="00B34F55" w:rsidP="00B34F55">
      <w:pPr>
        <w:pStyle w:val="Otsikko1"/>
      </w:pPr>
      <w:bookmarkStart w:id="26" w:name="_Toc127452314"/>
      <w:bookmarkStart w:id="27" w:name="_Toc127453656"/>
      <w:bookmarkStart w:id="28" w:name="_Toc127453714"/>
      <w:bookmarkStart w:id="29" w:name="_Toc127522660"/>
      <w:bookmarkStart w:id="30" w:name="_Toc132353102"/>
      <w:r w:rsidRPr="00B34F55">
        <w:lastRenderedPageBreak/>
        <w:t>Hankintojen päämäärät 2025</w:t>
      </w:r>
      <w:bookmarkEnd w:id="26"/>
      <w:bookmarkEnd w:id="27"/>
      <w:bookmarkEnd w:id="28"/>
      <w:bookmarkEnd w:id="29"/>
      <w:bookmarkEnd w:id="30"/>
    </w:p>
    <w:p w14:paraId="0E995E5E" w14:textId="25A7727B" w:rsidR="001A5FEF" w:rsidRPr="00E65B47" w:rsidRDefault="00F30AC9" w:rsidP="001A5FEF">
      <w:r w:rsidRPr="00E65B47">
        <w:t>Hyvinvointialueen hankinnoilla tavoiteltavat päämäärät </w:t>
      </w:r>
      <w:r w:rsidR="00873388" w:rsidRPr="00E65B47">
        <w:t xml:space="preserve">ja päämäärien osa-alueet </w:t>
      </w:r>
      <w:r w:rsidRPr="00E65B47">
        <w:t>2025</w:t>
      </w:r>
      <w:r w:rsidR="004E6C30" w:rsidRPr="00E65B47">
        <w:t>:</w:t>
      </w:r>
    </w:p>
    <w:p w14:paraId="04CDDAB4" w14:textId="5F3F532D" w:rsidR="007B7061" w:rsidRPr="004E6C30" w:rsidRDefault="007B7061" w:rsidP="007B7061">
      <w:pPr>
        <w:rPr>
          <w:b/>
          <w:bCs/>
        </w:rPr>
      </w:pPr>
      <w:r w:rsidRPr="004E6C30">
        <w:rPr>
          <w:b/>
          <w:bCs/>
        </w:rPr>
        <w:t>Hankimme vaikuttavia, laadukkaita ja käyttötarkoitukseensa soveltuvia palveluja, tavaroita ja urakoita</w:t>
      </w:r>
    </w:p>
    <w:p w14:paraId="2770B6FB" w14:textId="77777777" w:rsidR="00F839B4" w:rsidRDefault="007B7061" w:rsidP="00C33BCA">
      <w:pPr>
        <w:pStyle w:val="Luettelokappale"/>
      </w:pPr>
      <w:r w:rsidRPr="00CD771B">
        <w:t>Asiakkaiden ja käyttäjien tarpeet selvitetään ja hankintoja suunnitellaan yhdessä heidän kanssaan.</w:t>
      </w:r>
      <w:r w:rsidR="008016D9">
        <w:t xml:space="preserve"> </w:t>
      </w:r>
    </w:p>
    <w:p w14:paraId="72B93588" w14:textId="6213AA14" w:rsidR="007B7061" w:rsidRPr="00CD771B" w:rsidRDefault="008016D9" w:rsidP="00C33BCA">
      <w:pPr>
        <w:pStyle w:val="Luettelokappale"/>
      </w:pPr>
      <w:r w:rsidRPr="008016D9">
        <w:t>Hankitut palvelut toimivat yhteen muiden järjestämistapojen kanssa ja ne muodostavat asiakkaan näkökulmasta sujuvia palvelu- ja hoitoketjuja.</w:t>
      </w:r>
    </w:p>
    <w:p w14:paraId="464787EF" w14:textId="77777777" w:rsidR="007B7061" w:rsidRPr="00CD771B" w:rsidRDefault="007B7061" w:rsidP="00C33BCA">
      <w:pPr>
        <w:pStyle w:val="Luettelokappale"/>
      </w:pPr>
      <w:r w:rsidRPr="00CD771B">
        <w:t>Hankintatoiminnalla tuetaan ja toteutetaan organisaation strategisia tavoitteita.</w:t>
      </w:r>
    </w:p>
    <w:p w14:paraId="4136BA75" w14:textId="77777777" w:rsidR="007B7061" w:rsidRPr="00CD771B" w:rsidRDefault="007B7061" w:rsidP="00C33BCA">
      <w:pPr>
        <w:pStyle w:val="Luettelokappale"/>
      </w:pPr>
      <w:r w:rsidRPr="00CD771B">
        <w:t>Toimittajien kyvykkyydestä ja muista hankinnan toteuttamisen edellytyksistä varmistutaan ennen sopimusten tekoa. Toimittajien ohjaus ja valvonta on oikea-aikaista ja vaikuttavaa.</w:t>
      </w:r>
    </w:p>
    <w:p w14:paraId="7B03D473" w14:textId="77777777" w:rsidR="00873388" w:rsidRDefault="00873388" w:rsidP="001A5FEF"/>
    <w:p w14:paraId="0088C1AE" w14:textId="1B66D811" w:rsidR="007B7061" w:rsidRPr="004E6C30" w:rsidRDefault="004C74F3" w:rsidP="001A5FEF">
      <w:pPr>
        <w:rPr>
          <w:b/>
          <w:bCs/>
        </w:rPr>
      </w:pPr>
      <w:r w:rsidRPr="004E6C30">
        <w:rPr>
          <w:b/>
          <w:bCs/>
        </w:rPr>
        <w:t>Hankinnat ovat kustannusvaikuttavia suhteessa omaan tuotantoon</w:t>
      </w:r>
    </w:p>
    <w:p w14:paraId="2527E61C" w14:textId="611CC82E" w:rsidR="004C74F3" w:rsidRPr="004C74F3" w:rsidRDefault="004C74F3" w:rsidP="00C33BCA">
      <w:pPr>
        <w:pStyle w:val="Luettelokappale"/>
      </w:pPr>
      <w:r w:rsidRPr="004C74F3">
        <w:t xml:space="preserve">Hyvinvointialueen tietotuotanto ja toimintatavat tukevat analyyttista </w:t>
      </w:r>
      <w:r w:rsidR="00A317EE">
        <w:t xml:space="preserve">ja kustannustietoista </w:t>
      </w:r>
      <w:r w:rsidRPr="004C74F3">
        <w:t>palvelujen järjestämistä ja hankintatoimea.</w:t>
      </w:r>
    </w:p>
    <w:p w14:paraId="06B39345" w14:textId="77777777" w:rsidR="004C74F3" w:rsidRPr="004C74F3" w:rsidRDefault="004C74F3" w:rsidP="00C33BCA">
      <w:pPr>
        <w:pStyle w:val="Luettelokappale"/>
      </w:pPr>
      <w:r w:rsidRPr="004C74F3">
        <w:t>Hyväksyttävän kustannustason raamit määritetään hankinnoissa toimivaltaisen viranomaisen toimesta ennakoivasti.</w:t>
      </w:r>
    </w:p>
    <w:p w14:paraId="00B66527" w14:textId="6B5B3279" w:rsidR="004C74F3" w:rsidRDefault="004C74F3" w:rsidP="00C33BCA">
      <w:pPr>
        <w:pStyle w:val="Luettelokappale"/>
      </w:pPr>
      <w:r w:rsidRPr="004C74F3">
        <w:t>Hyvinvointialueiden keskinäistä verrokkitietoa hyödynnetään kustannustason analysoinnissa.</w:t>
      </w:r>
    </w:p>
    <w:p w14:paraId="0BFE4A91" w14:textId="77777777" w:rsidR="004C74F3" w:rsidRDefault="004C74F3" w:rsidP="004C74F3"/>
    <w:p w14:paraId="24AC3AA1" w14:textId="537BBB2C" w:rsidR="004C74F3" w:rsidRPr="004E6C30" w:rsidRDefault="004C74F3" w:rsidP="004C74F3">
      <w:pPr>
        <w:rPr>
          <w:b/>
          <w:bCs/>
        </w:rPr>
      </w:pPr>
      <w:r w:rsidRPr="004E6C30">
        <w:rPr>
          <w:b/>
          <w:bCs/>
        </w:rPr>
        <w:t>Hankinnat ovat vastuullisia ja hallitsemme riskejä monipuolisesti</w:t>
      </w:r>
    </w:p>
    <w:p w14:paraId="283EFAD5" w14:textId="77777777" w:rsidR="008016D9" w:rsidRPr="008016D9" w:rsidRDefault="008016D9" w:rsidP="008016D9">
      <w:pPr>
        <w:pStyle w:val="Luettelokappale"/>
      </w:pPr>
      <w:r w:rsidRPr="008016D9">
        <w:t xml:space="preserve">Sosiaali- ja terveyspalveluja hankittaessa varmistutaan palvelujen yhdenvertaisesta toteutumisesta ja järjestämisvastuun toteutumisesta kaikissa tilanteissa. </w:t>
      </w:r>
    </w:p>
    <w:p w14:paraId="13298C0F" w14:textId="77777777" w:rsidR="008016D9" w:rsidRPr="008016D9" w:rsidRDefault="008016D9" w:rsidP="008016D9">
      <w:pPr>
        <w:pStyle w:val="Luettelokappale"/>
      </w:pPr>
      <w:r w:rsidRPr="008016D9">
        <w:t>Sopimuksissa huomioidaan varautuminen ja häiriötilanteiden aikainen toiminta.</w:t>
      </w:r>
    </w:p>
    <w:p w14:paraId="3BEEC449" w14:textId="3DF24DC6" w:rsidR="008016D9" w:rsidRPr="008016D9" w:rsidRDefault="008016D9" w:rsidP="008016D9">
      <w:pPr>
        <w:pStyle w:val="Luettelokappale"/>
      </w:pPr>
      <w:r w:rsidRPr="008016D9">
        <w:t>Hankinnat ovat ekologisesti ja sosiaalisesti kestäviä ja vaikutuks</w:t>
      </w:r>
      <w:r w:rsidR="00317A6E">
        <w:t>iltaan</w:t>
      </w:r>
      <w:r w:rsidRPr="008016D9">
        <w:t xml:space="preserve"> yhteiskuntaan myönteisiä. Ilmastopäästöjen, jätteiden ja haitallisten </w:t>
      </w:r>
      <w:r w:rsidRPr="008016D9">
        <w:lastRenderedPageBreak/>
        <w:t xml:space="preserve">aineiden vähentäminen, kierrätyksen lisääminen sekä työntekijöiden oikeudet ovat keskeisiä arvoja. Vastuullisuustavoitteiden edistäminen hankinnoissa arvioidaan ja linjataan hankintaprosessin alkuvaiheessa. </w:t>
      </w:r>
    </w:p>
    <w:p w14:paraId="54502C29" w14:textId="6AF634AA" w:rsidR="00AB224C" w:rsidRDefault="00AB224C" w:rsidP="00AB224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</w:pPr>
    </w:p>
    <w:p w14:paraId="07FF5648" w14:textId="4D7BA56B" w:rsidR="008C1DAA" w:rsidRDefault="008C1DA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</w:pPr>
    </w:p>
    <w:p w14:paraId="15A2A214" w14:textId="4CC86D43" w:rsidR="00873388" w:rsidRPr="004E6C30" w:rsidRDefault="004E6C30" w:rsidP="004E6C30">
      <w:pPr>
        <w:rPr>
          <w:b/>
          <w:bCs/>
        </w:rPr>
      </w:pPr>
      <w:r w:rsidRPr="004E6C30">
        <w:rPr>
          <w:b/>
          <w:bCs/>
        </w:rPr>
        <w:t>Edistämme ja hyödynnämme monipuolisia markkinoita ja niiden ekosysteemejä</w:t>
      </w:r>
    </w:p>
    <w:p w14:paraId="3087B9D8" w14:textId="77777777" w:rsidR="004E6C30" w:rsidRPr="004E6C30" w:rsidRDefault="004E6C30" w:rsidP="00C33BCA">
      <w:pPr>
        <w:pStyle w:val="Luettelokappale"/>
      </w:pPr>
      <w:r w:rsidRPr="004E6C30">
        <w:t>Markkinoiden kehittymistä seurataan ja hankintatoiminnan vaikutuksia markkinoihin arvioidaan.</w:t>
      </w:r>
    </w:p>
    <w:p w14:paraId="194F2A78" w14:textId="77777777" w:rsidR="005E1E3E" w:rsidRPr="005E1E3E" w:rsidRDefault="005E1E3E" w:rsidP="00C33BCA">
      <w:pPr>
        <w:pStyle w:val="Luettelokappale"/>
      </w:pPr>
      <w:r w:rsidRPr="005E1E3E">
        <w:t>Hyvinvointialueen hankinnat ovat houkuttelevia erilaisille tarjoajille.</w:t>
      </w:r>
    </w:p>
    <w:p w14:paraId="09F0129A" w14:textId="748B46C0" w:rsidR="00FD260B" w:rsidRDefault="004E6C30" w:rsidP="00FD260B">
      <w:pPr>
        <w:pStyle w:val="Luettelokappale"/>
      </w:pPr>
      <w:r w:rsidRPr="004E6C30">
        <w:t>Markkinoiden innovatiivisia ratkaisuja ja kehittämispotentiaaleja tunnistetaan ja hyödynnetään hyvinvointialueen palvelujen ja toiminnan kehittämiseksi.</w:t>
      </w:r>
    </w:p>
    <w:p w14:paraId="36F513CF" w14:textId="77777777" w:rsidR="00FD260B" w:rsidRPr="004E6C30" w:rsidRDefault="00FD260B" w:rsidP="00FD260B">
      <w:pPr>
        <w:pStyle w:val="Luettelokappale"/>
        <w:numPr>
          <w:ilvl w:val="0"/>
          <w:numId w:val="0"/>
        </w:numPr>
        <w:ind w:left="2381"/>
      </w:pPr>
    </w:p>
    <w:p w14:paraId="61FD957D" w14:textId="66747390" w:rsidR="004E6C30" w:rsidRDefault="008012B1" w:rsidP="00FD260B">
      <w:pPr>
        <w:pStyle w:val="Ingressi"/>
      </w:pPr>
      <w:bookmarkStart w:id="31" w:name="_Toc132353103"/>
      <w:r>
        <w:t xml:space="preserve">Keskeiset </w:t>
      </w:r>
      <w:r w:rsidR="00E07051">
        <w:t>periaatteet</w:t>
      </w:r>
      <w:r>
        <w:t xml:space="preserve"> asiakkaiden </w:t>
      </w:r>
      <w:r w:rsidR="00FD260B">
        <w:t>palvelujen hankinnassa</w:t>
      </w:r>
      <w:bookmarkEnd w:id="31"/>
    </w:p>
    <w:p w14:paraId="686FC236" w14:textId="77777777" w:rsidR="00FD260B" w:rsidRPr="00FD260B" w:rsidRDefault="00FD260B" w:rsidP="00FD260B">
      <w:pPr>
        <w:pStyle w:val="Luettelokappale"/>
      </w:pPr>
      <w:r w:rsidRPr="00FD260B">
        <w:t>Asiakkaan näkökulmasta sujuvat palvelukokonaisuudet ja palveluketjut</w:t>
      </w:r>
    </w:p>
    <w:p w14:paraId="227A8C0D" w14:textId="77777777" w:rsidR="00FD260B" w:rsidRPr="00FD260B" w:rsidRDefault="00FD260B" w:rsidP="00FD260B">
      <w:pPr>
        <w:pStyle w:val="Luettelokappale"/>
      </w:pPr>
      <w:r w:rsidRPr="00FD260B">
        <w:t>Asiakkaan palvelu- ja hoitosuhteen jatkuvuus</w:t>
      </w:r>
    </w:p>
    <w:p w14:paraId="525BA0EB" w14:textId="77777777" w:rsidR="00FD260B" w:rsidRPr="00FD260B" w:rsidRDefault="00FD260B" w:rsidP="00FD260B">
      <w:pPr>
        <w:pStyle w:val="Luettelokappale"/>
      </w:pPr>
      <w:r w:rsidRPr="00FD260B">
        <w:t>Hyvä asiakas- ja potilaskokemus</w:t>
      </w:r>
    </w:p>
    <w:p w14:paraId="20393B2E" w14:textId="77777777" w:rsidR="00FD260B" w:rsidRPr="00FD260B" w:rsidRDefault="00FD260B" w:rsidP="00FD260B">
      <w:pPr>
        <w:pStyle w:val="Luettelokappale"/>
      </w:pPr>
      <w:r w:rsidRPr="00FD260B">
        <w:t>Asiakkaan osallisuus hankinnan suunnittelussa viestinnän sekä tarpeiden ja palvelun laatutekijöiden huolellisen selvittämisen keinoin</w:t>
      </w:r>
    </w:p>
    <w:p w14:paraId="4EA00517" w14:textId="77777777" w:rsidR="00FD260B" w:rsidRPr="00FD260B" w:rsidRDefault="00FD260B" w:rsidP="00FD260B">
      <w:pPr>
        <w:pStyle w:val="Luettelokappale"/>
      </w:pPr>
      <w:r w:rsidRPr="00FD260B">
        <w:t>Asiakkaan tiedottaminen palvelua koskevista muutoksista</w:t>
      </w:r>
    </w:p>
    <w:p w14:paraId="723C9292" w14:textId="00840D30" w:rsidR="00FD260B" w:rsidRDefault="00FD260B" w:rsidP="00FD260B">
      <w:pPr>
        <w:pStyle w:val="Luettelokappale"/>
      </w:pPr>
      <w:r w:rsidRPr="00FD260B">
        <w:t>Hyvä yhteistyö ja palvelun kehittäminen järjestäjän ja tuottajien kesken</w:t>
      </w:r>
      <w:r w:rsidR="00427C76">
        <w:t>.</w:t>
      </w:r>
    </w:p>
    <w:p w14:paraId="36D426DE" w14:textId="77777777" w:rsidR="00FD260B" w:rsidRPr="00FD260B" w:rsidRDefault="00FD260B" w:rsidP="00FD260B">
      <w:pPr>
        <w:pStyle w:val="Luettelokappale"/>
        <w:numPr>
          <w:ilvl w:val="0"/>
          <w:numId w:val="0"/>
        </w:numPr>
        <w:ind w:left="2381"/>
      </w:pPr>
    </w:p>
    <w:p w14:paraId="62F234E5" w14:textId="70F78F72" w:rsidR="00B34F55" w:rsidRDefault="00910D54" w:rsidP="00B34F55">
      <w:pPr>
        <w:pStyle w:val="Otsikko1"/>
      </w:pPr>
      <w:bookmarkStart w:id="32" w:name="_Toc127452315"/>
      <w:bookmarkStart w:id="33" w:name="_Toc127453657"/>
      <w:bookmarkStart w:id="34" w:name="_Toc127453715"/>
      <w:bookmarkStart w:id="35" w:name="_Toc127522661"/>
      <w:bookmarkStart w:id="36" w:name="_Toc132353104"/>
      <w:r>
        <w:t>Kehittämisen painopisteet ja t</w:t>
      </w:r>
      <w:r w:rsidR="00B34F55" w:rsidRPr="00B34F55">
        <w:t>oimenpiteet 2023</w:t>
      </w:r>
      <w:r w:rsidR="008C1DAA" w:rsidRPr="008C1DAA">
        <w:t>–</w:t>
      </w:r>
      <w:r w:rsidR="00B34F55" w:rsidRPr="00B34F55">
        <w:t>2025</w:t>
      </w:r>
      <w:bookmarkEnd w:id="32"/>
      <w:bookmarkEnd w:id="33"/>
      <w:bookmarkEnd w:id="34"/>
      <w:bookmarkEnd w:id="35"/>
      <w:bookmarkEnd w:id="36"/>
    </w:p>
    <w:p w14:paraId="1C64F974" w14:textId="5718AD62" w:rsidR="009065B3" w:rsidRDefault="009065B3" w:rsidP="009065B3">
      <w:r w:rsidRPr="00F4659D">
        <w:rPr>
          <w:b/>
          <w:bCs/>
        </w:rPr>
        <w:t>Hyvinvointialueen hankintatoiminnan kehittämisen painopisteet</w:t>
      </w:r>
      <w:r w:rsidR="00F4659D" w:rsidRPr="00F4659D">
        <w:rPr>
          <w:b/>
          <w:bCs/>
        </w:rPr>
        <w:t xml:space="preserve"> ja painopisteiden toimenpiteet</w:t>
      </w:r>
      <w:r w:rsidR="00D11C4B">
        <w:rPr>
          <w:b/>
          <w:bCs/>
        </w:rPr>
        <w:t>.</w:t>
      </w:r>
      <w:r w:rsidR="00F973B4">
        <w:rPr>
          <w:b/>
          <w:bCs/>
        </w:rPr>
        <w:t xml:space="preserve"> </w:t>
      </w:r>
      <w:r w:rsidRPr="009065B3">
        <w:t xml:space="preserve">Painopisteet ovat hankinnoilla tavoiteltavien päämäärien saavuttamista edistäviä toimintatapoja tai ominaisuuksia, joiden kehittämiseen panostetaan​. </w:t>
      </w:r>
    </w:p>
    <w:p w14:paraId="169AB3C2" w14:textId="77777777" w:rsidR="00413B13" w:rsidRDefault="00F4659D" w:rsidP="00F4659D">
      <w:pPr>
        <w:rPr>
          <w:b/>
          <w:bCs/>
        </w:rPr>
      </w:pPr>
      <w:r w:rsidRPr="00F4659D">
        <w:rPr>
          <w:b/>
          <w:bCs/>
        </w:rPr>
        <w:t>Johtaminen ja hankintataidot</w:t>
      </w:r>
    </w:p>
    <w:p w14:paraId="3C605156" w14:textId="39CD5DF8" w:rsidR="00F4659D" w:rsidRPr="00F4659D" w:rsidRDefault="00F4659D" w:rsidP="00F4659D">
      <w:r w:rsidRPr="00F4659D">
        <w:t>Tähtäämme strategisesti johdettuun hankintatoimintaan ja panostamme hankintaosaamiseen.</w:t>
      </w:r>
    </w:p>
    <w:p w14:paraId="561D2223" w14:textId="17C9FD8E" w:rsidR="00F4659D" w:rsidRPr="00F4659D" w:rsidRDefault="00F4659D" w:rsidP="00C33BCA">
      <w:pPr>
        <w:numPr>
          <w:ilvl w:val="0"/>
          <w:numId w:val="7"/>
        </w:numPr>
      </w:pPr>
      <w:r w:rsidRPr="00F4659D">
        <w:t>Rakennetaan kyvykkyys Pirkanmaan laajuisten hankintojen toteuttamiseen ja hallintaan</w:t>
      </w:r>
      <w:r w:rsidR="00B929A9">
        <w:t xml:space="preserve"> </w:t>
      </w:r>
      <w:r w:rsidR="00B929A9" w:rsidRPr="00B929A9">
        <w:t>alueellinen yhdenvertaisuus ja käyttäjien tarpeet huomioiden</w:t>
      </w:r>
      <w:r w:rsidRPr="00F4659D">
        <w:t>.</w:t>
      </w:r>
    </w:p>
    <w:p w14:paraId="36B38703" w14:textId="6AAB72AF" w:rsidR="00F4659D" w:rsidRDefault="00F4659D" w:rsidP="00C33BCA">
      <w:pPr>
        <w:numPr>
          <w:ilvl w:val="0"/>
          <w:numId w:val="7"/>
        </w:numPr>
      </w:pPr>
      <w:r w:rsidRPr="00F4659D">
        <w:lastRenderedPageBreak/>
        <w:t>Vakiinnutetaan hankintaprosessit kategorioittain (organisointi, tehtävät) ja määritellään yksittäisen hankinnan ohjauskeinot.</w:t>
      </w:r>
    </w:p>
    <w:p w14:paraId="41CAFE62" w14:textId="22BEECB8" w:rsidR="00277467" w:rsidRPr="00F4659D" w:rsidRDefault="00277467" w:rsidP="00277467">
      <w:pPr>
        <w:numPr>
          <w:ilvl w:val="0"/>
          <w:numId w:val="7"/>
        </w:numPr>
      </w:pPr>
      <w:r w:rsidRPr="00F4659D">
        <w:t xml:space="preserve">Huolehditaan yhtenäisten toimintatapojen kehittymisestä </w:t>
      </w:r>
      <w:r>
        <w:t>(a</w:t>
      </w:r>
      <w:r w:rsidRPr="00F4659D">
        <w:t>siakirjapohj</w:t>
      </w:r>
      <w:r>
        <w:t xml:space="preserve">at, </w:t>
      </w:r>
      <w:r w:rsidRPr="00F4659D">
        <w:t>koulutuks</w:t>
      </w:r>
      <w:r>
        <w:t>et)</w:t>
      </w:r>
      <w:r w:rsidRPr="00F4659D">
        <w:t>.</w:t>
      </w:r>
      <w:r>
        <w:t xml:space="preserve"> </w:t>
      </w:r>
      <w:r w:rsidRPr="00AF3EAA">
        <w:t>Kartoitamme parhaita käytäntöjä ja alan tutkimusta niin kansallisesti kuin kansainvälisesti.</w:t>
      </w:r>
    </w:p>
    <w:p w14:paraId="4E5BA400" w14:textId="1080E92B" w:rsidR="00FF30CD" w:rsidRPr="00F4659D" w:rsidRDefault="00FF30CD" w:rsidP="00FF30CD">
      <w:pPr>
        <w:numPr>
          <w:ilvl w:val="0"/>
          <w:numId w:val="7"/>
        </w:numPr>
      </w:pPr>
      <w:r w:rsidRPr="00FF30CD">
        <w:t>Hyödynnetään yhteistyön mahdollisuudet hankinnoissa muun muassa yhteist</w:t>
      </w:r>
      <w:r w:rsidR="00EE4771">
        <w:t>yö</w:t>
      </w:r>
      <w:r w:rsidRPr="00FF30CD">
        <w:t xml:space="preserve">alueen </w:t>
      </w:r>
      <w:r w:rsidR="002C3615">
        <w:t>tasolla</w:t>
      </w:r>
      <w:r w:rsidRPr="00FF30CD">
        <w:t>.</w:t>
      </w:r>
    </w:p>
    <w:p w14:paraId="4769EFBF" w14:textId="77777777" w:rsidR="00413B13" w:rsidRDefault="00413B13" w:rsidP="00413B13">
      <w:r w:rsidRPr="00413B13">
        <w:rPr>
          <w:b/>
          <w:bCs/>
        </w:rPr>
        <w:t>Tietoperustaisuus ja järjestelmien tuki</w:t>
      </w:r>
    </w:p>
    <w:p w14:paraId="2AA28883" w14:textId="15BE7A63" w:rsidR="00413B13" w:rsidRPr="00413B13" w:rsidRDefault="00413B13" w:rsidP="00413B13">
      <w:r w:rsidRPr="00413B13">
        <w:t>Rakennamme tietoon perustuvaa hankintatoimintaa ja kyvykkyyttä analytiikan hyödyntämiseen.</w:t>
      </w:r>
    </w:p>
    <w:p w14:paraId="385BD2A5" w14:textId="77777777" w:rsidR="00413B13" w:rsidRPr="00413B13" w:rsidRDefault="00413B13" w:rsidP="00C33BCA">
      <w:pPr>
        <w:numPr>
          <w:ilvl w:val="0"/>
          <w:numId w:val="8"/>
        </w:numPr>
      </w:pPr>
      <w:r w:rsidRPr="00413B13">
        <w:t>Kehitetään ja otetaan käyttöön järjestelmiä hankintatoiminnan tueksi.</w:t>
      </w:r>
    </w:p>
    <w:p w14:paraId="35ACE19A" w14:textId="571F0258" w:rsidR="00413B13" w:rsidRPr="00413B13" w:rsidRDefault="00413B13" w:rsidP="00C33BCA">
      <w:pPr>
        <w:numPr>
          <w:ilvl w:val="0"/>
          <w:numId w:val="8"/>
        </w:numPr>
      </w:pPr>
      <w:r w:rsidRPr="00413B13">
        <w:t>Kuvataan hankintojen tiedonhallinta ja laaditaan kehittämisen suunnitelma</w:t>
      </w:r>
      <w:r w:rsidR="00D944AE">
        <w:t xml:space="preserve"> </w:t>
      </w:r>
      <w:r w:rsidR="00D944AE" w:rsidRPr="00D944AE">
        <w:t>sisältäen hankintojen raportoinnin.</w:t>
      </w:r>
    </w:p>
    <w:p w14:paraId="4457ACBC" w14:textId="77777777" w:rsidR="00413B13" w:rsidRPr="00413B13" w:rsidRDefault="00413B13" w:rsidP="00C33BCA">
      <w:pPr>
        <w:numPr>
          <w:ilvl w:val="0"/>
          <w:numId w:val="8"/>
        </w:numPr>
      </w:pPr>
      <w:r w:rsidRPr="00413B13">
        <w:t>Kehitetään menetelmiä käyttäjien ja sidosryhmien osallistamiseksi hankintojen suunnitteluun.</w:t>
      </w:r>
    </w:p>
    <w:p w14:paraId="728A6F53" w14:textId="72EFDB77" w:rsidR="00413B13" w:rsidRPr="00413B13" w:rsidRDefault="001D46DB" w:rsidP="001D46DB">
      <w:pPr>
        <w:numPr>
          <w:ilvl w:val="0"/>
          <w:numId w:val="8"/>
        </w:numPr>
      </w:pPr>
      <w:r w:rsidRPr="001D46DB">
        <w:t>Luodaan toimintamalli toiminnan ja hankintojen strategiseen yhteissuunnitteluun pilotoimalla tuotantotapa-analyysiä valitu</w:t>
      </w:r>
      <w:r w:rsidR="001F10E9">
        <w:t>is</w:t>
      </w:r>
      <w:r w:rsidRPr="001D46DB">
        <w:t>sa palvelukokonaisu</w:t>
      </w:r>
      <w:r w:rsidR="001F10E9">
        <w:t>uksi</w:t>
      </w:r>
      <w:r w:rsidRPr="001D46DB">
        <w:t>ssa.</w:t>
      </w:r>
    </w:p>
    <w:p w14:paraId="7AD5B095" w14:textId="77777777" w:rsidR="00413B13" w:rsidRPr="00413B13" w:rsidRDefault="00413B13" w:rsidP="00413B13">
      <w:r w:rsidRPr="00413B13">
        <w:rPr>
          <w:b/>
          <w:bCs/>
        </w:rPr>
        <w:t>Vastuullisuus ja riskienhallinta</w:t>
      </w:r>
    </w:p>
    <w:p w14:paraId="72E43C9C" w14:textId="77777777" w:rsidR="00413B13" w:rsidRPr="00413B13" w:rsidRDefault="00413B13" w:rsidP="00413B13">
      <w:r w:rsidRPr="00413B13">
        <w:t>Riskienhallinta ja vastuullisuuden edistäminen tuodaan osaksi toimintaamme läpi hankintaprosessin.</w:t>
      </w:r>
    </w:p>
    <w:p w14:paraId="38F62FDF" w14:textId="77777777" w:rsidR="00413B13" w:rsidRPr="00413B13" w:rsidRDefault="00413B13" w:rsidP="00C33BCA">
      <w:pPr>
        <w:numPr>
          <w:ilvl w:val="0"/>
          <w:numId w:val="9"/>
        </w:numPr>
      </w:pPr>
      <w:r w:rsidRPr="00413B13">
        <w:t>Määritellään riskienhallinnan menettelytavat hankintaprosessissa.</w:t>
      </w:r>
    </w:p>
    <w:p w14:paraId="579759F3" w14:textId="77777777" w:rsidR="00413B13" w:rsidRPr="00413B13" w:rsidRDefault="00413B13" w:rsidP="00C33BCA">
      <w:pPr>
        <w:numPr>
          <w:ilvl w:val="0"/>
          <w:numId w:val="9"/>
        </w:numPr>
      </w:pPr>
      <w:r w:rsidRPr="00413B13">
        <w:t>Määritellään työllistämisehdon ja muiden vastuullisuustavoitteiden soveltaminen hankintasopimuksissa.</w:t>
      </w:r>
    </w:p>
    <w:p w14:paraId="55A11BDB" w14:textId="03F792EE" w:rsidR="00566497" w:rsidRDefault="00413B13" w:rsidP="00566497">
      <w:pPr>
        <w:numPr>
          <w:ilvl w:val="0"/>
          <w:numId w:val="9"/>
        </w:numPr>
      </w:pPr>
      <w:r w:rsidRPr="00413B13">
        <w:t>Luodaan käytännöt sopimuksenaikaiseen toimittajayhteistyöhön ja valvontaan.</w:t>
      </w:r>
    </w:p>
    <w:p w14:paraId="7D20A3D2" w14:textId="77777777" w:rsidR="00566497" w:rsidRDefault="00566497" w:rsidP="00566497"/>
    <w:p w14:paraId="06259C82" w14:textId="77777777" w:rsidR="00566497" w:rsidRPr="00413B13" w:rsidRDefault="00566497" w:rsidP="00566497"/>
    <w:p w14:paraId="7194F7BC" w14:textId="77777777" w:rsidR="00413B13" w:rsidRDefault="00413B13" w:rsidP="00413B13">
      <w:pPr>
        <w:rPr>
          <w:b/>
          <w:bCs/>
        </w:rPr>
      </w:pPr>
      <w:r w:rsidRPr="00413B13">
        <w:rPr>
          <w:b/>
          <w:bCs/>
        </w:rPr>
        <w:lastRenderedPageBreak/>
        <w:t>Markkinatuntemus</w:t>
      </w:r>
    </w:p>
    <w:p w14:paraId="694F3AEF" w14:textId="0474029D" w:rsidR="00413B13" w:rsidRPr="00413B13" w:rsidRDefault="00413B13" w:rsidP="00413B13">
      <w:r w:rsidRPr="00413B13">
        <w:t>Kasvatamme markkinatuntemusta ja kyvykkyyttä markkinavaikutusten arviointiin ja innovatiivisiin hankintoihin.</w:t>
      </w:r>
    </w:p>
    <w:p w14:paraId="1F94D7F0" w14:textId="77777777" w:rsidR="00413B13" w:rsidRPr="00413B13" w:rsidRDefault="00413B13" w:rsidP="00C33BCA">
      <w:pPr>
        <w:numPr>
          <w:ilvl w:val="0"/>
          <w:numId w:val="10"/>
        </w:numPr>
      </w:pPr>
      <w:r w:rsidRPr="00413B13">
        <w:t>Markkinavuoropuhelua käydään monipuolisesti hankintojen valmistelussa.</w:t>
      </w:r>
    </w:p>
    <w:p w14:paraId="2C2CE85B" w14:textId="77777777" w:rsidR="00413B13" w:rsidRPr="00413B13" w:rsidRDefault="00413B13" w:rsidP="00C33BCA">
      <w:pPr>
        <w:numPr>
          <w:ilvl w:val="0"/>
          <w:numId w:val="10"/>
        </w:numPr>
      </w:pPr>
      <w:r w:rsidRPr="00413B13">
        <w:t>Määritellään toimintatavat markkinoiden kehittymisen seurantaan ja hankintatoiminnan markkinavaikutusten arviointiin.</w:t>
      </w:r>
    </w:p>
    <w:p w14:paraId="51DAC08D" w14:textId="77777777" w:rsidR="00413B13" w:rsidRPr="00413B13" w:rsidRDefault="00413B13" w:rsidP="00C33BCA">
      <w:pPr>
        <w:numPr>
          <w:ilvl w:val="0"/>
          <w:numId w:val="10"/>
        </w:numPr>
      </w:pPr>
      <w:r w:rsidRPr="00413B13">
        <w:t>Sopimus- ja hankintamallit mahdollistavat innovatiivisten ratkaisujen hankintaa (esim. arvoperusteiset hankintamallit) ja kehittämistä sopimuskaudella.</w:t>
      </w:r>
    </w:p>
    <w:p w14:paraId="5019C4BA" w14:textId="2F3C370C" w:rsidR="00413B13" w:rsidRPr="00413B13" w:rsidRDefault="00413B13" w:rsidP="00C33BCA">
      <w:pPr>
        <w:numPr>
          <w:ilvl w:val="0"/>
          <w:numId w:val="10"/>
        </w:numPr>
      </w:pPr>
      <w:r w:rsidRPr="00413B13">
        <w:t>Tunnistetaan strategiset kumppanuudet hankintojen näkökulmast</w:t>
      </w:r>
      <w:r w:rsidR="00294A35">
        <w:t>a.</w:t>
      </w:r>
    </w:p>
    <w:p w14:paraId="38C54629" w14:textId="665E952E" w:rsidR="008C1DAA" w:rsidRDefault="008C1DAA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b/>
          <w:color w:val="721465" w:themeColor="text2"/>
          <w:sz w:val="28"/>
        </w:rPr>
      </w:pPr>
    </w:p>
    <w:p w14:paraId="00E42AD5" w14:textId="48AF044E" w:rsidR="00B34F55" w:rsidRDefault="000B4494" w:rsidP="00B34F55">
      <w:pPr>
        <w:pStyle w:val="Otsikko1"/>
      </w:pPr>
      <w:bookmarkStart w:id="37" w:name="_Toc127452316"/>
      <w:bookmarkStart w:id="38" w:name="_Toc127453658"/>
      <w:bookmarkStart w:id="39" w:name="_Toc127453716"/>
      <w:bookmarkStart w:id="40" w:name="_Toc127522662"/>
      <w:bookmarkStart w:id="41" w:name="_Toc132353105"/>
      <w:r>
        <w:t xml:space="preserve">Hankintaohjelman </w:t>
      </w:r>
      <w:r w:rsidR="009355A0">
        <w:t xml:space="preserve">toteutumisen </w:t>
      </w:r>
      <w:r w:rsidR="00B34F55" w:rsidRPr="00B34F55">
        <w:t>seuranta</w:t>
      </w:r>
      <w:bookmarkEnd w:id="37"/>
      <w:bookmarkEnd w:id="38"/>
      <w:bookmarkEnd w:id="39"/>
      <w:bookmarkEnd w:id="40"/>
      <w:bookmarkEnd w:id="41"/>
    </w:p>
    <w:p w14:paraId="62FB6905" w14:textId="77777777" w:rsidR="009A75A0" w:rsidRPr="009A75A0" w:rsidRDefault="009A75A0" w:rsidP="009A75A0">
      <w:r w:rsidRPr="009A75A0">
        <w:t xml:space="preserve">Hankintaohjelman toteutumisesta raportoidaan tilinpäätöksessä ja suppeammin osavuosikatsauksissa. Hankinnoilla tavoiteltavien päämäärien saavuttamisesta tehdään kokonaisarviointi, jonka tueksi keräämme tietoa muutamilla mittareilla. Tavoitetasoja ei aseteta yksittäisille mittareille. </w:t>
      </w:r>
    </w:p>
    <w:p w14:paraId="61F8D8E1" w14:textId="77777777" w:rsidR="009A75A0" w:rsidRPr="009A75A0" w:rsidRDefault="009A75A0" w:rsidP="009A75A0">
      <w:r w:rsidRPr="009A75A0">
        <w:t xml:space="preserve">Hankintatoiminnan kehittämisen painopisteille asetettujen toimenpiteiden toteuttamista seuraamme ja ohjaamme hyvinvointialueen hankintojen ohjausryhmässä, jossa on edustus kaikilta tehtäväalueilta. Toimenpiteistä raportoidaan osana osavuosikatsauksia strategian toimeenpano-ohjelmaan liittyvin osin. </w:t>
      </w:r>
    </w:p>
    <w:p w14:paraId="22A51771" w14:textId="77777777" w:rsidR="009A75A0" w:rsidRPr="009A75A0" w:rsidRDefault="009A75A0" w:rsidP="009A75A0">
      <w:r w:rsidRPr="009A75A0">
        <w:t>Ohjaamme Tuomi Logistiikan toimintaa hankintaohjelman toteuttamiseksi Pirkanmaan hyvinvointialueen hankinnoissa. Arvioimme ja yhdessä kehitämme hankintatoimintaa toimenpiteiden mukaisesti.</w:t>
      </w:r>
    </w:p>
    <w:p w14:paraId="716088A7" w14:textId="68D49815" w:rsidR="000B4494" w:rsidRDefault="000B4494" w:rsidP="00DA0FA5">
      <w:r w:rsidRPr="000B4494">
        <w:rPr>
          <w:b/>
          <w:bCs/>
        </w:rPr>
        <w:t>Mittarit tuottavat tietoperustan kokonaisarvioinnille</w:t>
      </w:r>
    </w:p>
    <w:tbl>
      <w:tblPr>
        <w:tblStyle w:val="TaulukkoRuudukko"/>
        <w:tblpPr w:leftFromText="141" w:rightFromText="141" w:vertAnchor="text" w:horzAnchor="margin" w:tblpY="1"/>
        <w:tblW w:w="10206" w:type="dxa"/>
        <w:tblLook w:val="0420" w:firstRow="1" w:lastRow="0" w:firstColumn="0" w:lastColumn="0" w:noHBand="0" w:noVBand="1"/>
      </w:tblPr>
      <w:tblGrid>
        <w:gridCol w:w="5245"/>
        <w:gridCol w:w="4961"/>
      </w:tblGrid>
      <w:tr w:rsidR="000B08E7" w:rsidRPr="000B08E7" w14:paraId="4274FF3B" w14:textId="77777777" w:rsidTr="007142D2">
        <w:trPr>
          <w:trHeight w:val="445"/>
        </w:trPr>
        <w:tc>
          <w:tcPr>
            <w:tcW w:w="5245" w:type="dxa"/>
            <w:hideMark/>
          </w:tcPr>
          <w:p w14:paraId="1C7F9135" w14:textId="77777777" w:rsidR="000B08E7" w:rsidRPr="00A631D0" w:rsidRDefault="000B08E7" w:rsidP="000B08E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7142D2">
              <w:rPr>
                <w:rFonts w:ascii="Arial" w:hAnsi="Arial" w:cs="Arial"/>
                <w:b/>
                <w:bCs/>
                <w:kern w:val="24"/>
                <w:szCs w:val="24"/>
              </w:rPr>
              <w:t>Mittari</w:t>
            </w:r>
          </w:p>
        </w:tc>
        <w:tc>
          <w:tcPr>
            <w:tcW w:w="4961" w:type="dxa"/>
            <w:hideMark/>
          </w:tcPr>
          <w:p w14:paraId="64F26762" w14:textId="77777777" w:rsidR="000B08E7" w:rsidRPr="00A631D0" w:rsidRDefault="000B08E7" w:rsidP="000B08E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 w:cs="Arial"/>
                <w:color w:val="auto"/>
                <w:szCs w:val="24"/>
              </w:rPr>
            </w:pPr>
            <w:r w:rsidRPr="007142D2">
              <w:rPr>
                <w:rFonts w:ascii="Arial" w:hAnsi="Arial" w:cs="Arial"/>
                <w:b/>
                <w:bCs/>
                <w:kern w:val="24"/>
                <w:szCs w:val="24"/>
              </w:rPr>
              <w:t>Miksi mittari on valittu</w:t>
            </w:r>
          </w:p>
        </w:tc>
      </w:tr>
      <w:tr w:rsidR="00FE766C" w:rsidRPr="000B08E7" w14:paraId="217E6702" w14:textId="77777777" w:rsidTr="007142D2">
        <w:trPr>
          <w:trHeight w:val="1182"/>
        </w:trPr>
        <w:tc>
          <w:tcPr>
            <w:tcW w:w="5245" w:type="dxa"/>
            <w:hideMark/>
          </w:tcPr>
          <w:p w14:paraId="1D70521A" w14:textId="5FDC1B0D" w:rsidR="00FE766C" w:rsidRPr="00FE766C" w:rsidRDefault="00FE766C" w:rsidP="00FE766C">
            <w:pPr>
              <w:rPr>
                <w:rFonts w:ascii="Arial" w:hAnsi="Arial" w:cs="Arial"/>
                <w:color w:val="000000" w:themeColor="dark1"/>
                <w:kern w:val="24"/>
              </w:rPr>
            </w:pPr>
            <w:r w:rsidRPr="00FE766C">
              <w:rPr>
                <w:rFonts w:ascii="Arial" w:hAnsi="Arial" w:cs="Arial"/>
                <w:color w:val="000000" w:themeColor="dark1"/>
                <w:kern w:val="24"/>
              </w:rPr>
              <w:t>Asiakkaiden tai käyttäjien tarpeet selvitetty hankinnan suunnittelussa, toteuma (kpl) / toteutetut hankinnat</w:t>
            </w:r>
          </w:p>
        </w:tc>
        <w:tc>
          <w:tcPr>
            <w:tcW w:w="4961" w:type="dxa"/>
            <w:hideMark/>
          </w:tcPr>
          <w:p w14:paraId="790A76D9" w14:textId="0D73337E" w:rsidR="00FE766C" w:rsidRPr="00FE766C" w:rsidRDefault="00FE766C" w:rsidP="00FE766C">
            <w:pPr>
              <w:rPr>
                <w:rFonts w:ascii="Arial" w:hAnsi="Arial" w:cs="Arial"/>
                <w:color w:val="000000" w:themeColor="dark1"/>
                <w:kern w:val="24"/>
              </w:rPr>
            </w:pPr>
            <w:r w:rsidRPr="00FE766C">
              <w:rPr>
                <w:rFonts w:ascii="Arial" w:hAnsi="Arial" w:cs="Arial"/>
                <w:color w:val="000000" w:themeColor="dark1"/>
                <w:kern w:val="24"/>
              </w:rPr>
              <w:t xml:space="preserve">Prosessimittari. Tarpeen kirkastaminen on edellytys vaikuttaville asiakaslähtöisille hankinnoille. </w:t>
            </w:r>
          </w:p>
        </w:tc>
      </w:tr>
      <w:tr w:rsidR="00FE766C" w:rsidRPr="000B08E7" w14:paraId="763BCD85" w14:textId="77777777" w:rsidTr="007142D2">
        <w:trPr>
          <w:trHeight w:val="532"/>
        </w:trPr>
        <w:tc>
          <w:tcPr>
            <w:tcW w:w="5245" w:type="dxa"/>
            <w:hideMark/>
          </w:tcPr>
          <w:p w14:paraId="09427B17" w14:textId="4FBBE9EE" w:rsidR="00FE766C" w:rsidRPr="000B08E7" w:rsidRDefault="00FE766C" w:rsidP="00FE766C">
            <w:pPr>
              <w:rPr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lastRenderedPageBreak/>
              <w:t>Markkinakartoitus, -vuoropuhelu tai tietopyyntö toteutettu hankinnan suunnittelussa, toteuma (kpl) / toteutetut hankinnat</w:t>
            </w:r>
          </w:p>
        </w:tc>
        <w:tc>
          <w:tcPr>
            <w:tcW w:w="4961" w:type="dxa"/>
            <w:hideMark/>
          </w:tcPr>
          <w:p w14:paraId="5678E025" w14:textId="5B0D6A15" w:rsidR="00FE766C" w:rsidRPr="000B08E7" w:rsidRDefault="00FE766C" w:rsidP="00FE766C">
            <w:pPr>
              <w:rPr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Prosessimittari. Markkinatuntemuksen kasvattaminen on edellytys vaikuttaville markkinoiden ominaisuudet huomioiville hankinnoille. </w:t>
            </w:r>
          </w:p>
        </w:tc>
      </w:tr>
      <w:tr w:rsidR="00FE766C" w:rsidRPr="000B08E7" w14:paraId="20B9A243" w14:textId="77777777" w:rsidTr="007142D2">
        <w:trPr>
          <w:trHeight w:val="1554"/>
        </w:trPr>
        <w:tc>
          <w:tcPr>
            <w:tcW w:w="5245" w:type="dxa"/>
            <w:hideMark/>
          </w:tcPr>
          <w:p w14:paraId="3C9ACC63" w14:textId="4F5B332C" w:rsidR="00FE766C" w:rsidRPr="00FE766C" w:rsidRDefault="00FE766C" w:rsidP="00FE766C">
            <w:pPr>
              <w:rPr>
                <w:szCs w:val="36"/>
              </w:rPr>
            </w:pPr>
            <w:r w:rsidRPr="00FE766C">
              <w:rPr>
                <w:rFonts w:ascii="Arial" w:hAnsi="Arial" w:cs="Arial"/>
                <w:color w:val="000000" w:themeColor="dark1"/>
                <w:kern w:val="24"/>
              </w:rPr>
              <w:t>Määriteltyjen hankintojen kustannukset vrt. verrokki-hyvinvointialueet, €/asukas</w:t>
            </w:r>
          </w:p>
        </w:tc>
        <w:tc>
          <w:tcPr>
            <w:tcW w:w="4961" w:type="dxa"/>
            <w:hideMark/>
          </w:tcPr>
          <w:p w14:paraId="199FC0F1" w14:textId="0591F954" w:rsidR="00FE766C" w:rsidRPr="000B08E7" w:rsidRDefault="00FE766C" w:rsidP="00FE766C">
            <w:pPr>
              <w:rPr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>Tulosmittari. Selvitetään, millaisissa hankinnoissa hyvinvointialueiden keskinäisen vertailutiedon hyödyntäminen on mahdollista ja miten tietoa voidaan hyödyntää hankintojen kehittämisessä.</w:t>
            </w:r>
          </w:p>
        </w:tc>
      </w:tr>
      <w:tr w:rsidR="00FE766C" w:rsidRPr="000B08E7" w14:paraId="555038B5" w14:textId="77777777" w:rsidTr="007142D2">
        <w:trPr>
          <w:trHeight w:val="1097"/>
        </w:trPr>
        <w:tc>
          <w:tcPr>
            <w:tcW w:w="5245" w:type="dxa"/>
            <w:hideMark/>
          </w:tcPr>
          <w:p w14:paraId="7FE1E5FA" w14:textId="6B493F3C" w:rsidR="00EB7569" w:rsidRDefault="00FE766C" w:rsidP="00EB756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>Tarjo</w:t>
            </w:r>
            <w:r w:rsidR="00470888">
              <w:rPr>
                <w:rFonts w:ascii="Arial" w:hAnsi="Arial" w:cs="Arial"/>
                <w:color w:val="000000" w:themeColor="dark1"/>
                <w:kern w:val="24"/>
              </w:rPr>
              <w:t>ajie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n määrä kilpailutuksissa</w:t>
            </w:r>
          </w:p>
          <w:p w14:paraId="33F5B0D7" w14:textId="77777777" w:rsidR="00D85845" w:rsidRDefault="00FE766C" w:rsidP="00C33BCA">
            <w:pPr>
              <w:pStyle w:val="Luettelokappale"/>
              <w:ind w:left="568" w:hanging="284"/>
            </w:pPr>
            <w:r w:rsidRPr="00EB7569">
              <w:t>Tarjo</w:t>
            </w:r>
            <w:r w:rsidR="00470888">
              <w:t>ajien</w:t>
            </w:r>
            <w:r w:rsidRPr="00EB7569">
              <w:t xml:space="preserve"> määrä / toteutetut kilpailutukset</w:t>
            </w:r>
          </w:p>
          <w:p w14:paraId="7230C28B" w14:textId="2A0FF109" w:rsidR="00FE766C" w:rsidRPr="00EB7569" w:rsidRDefault="00D85845" w:rsidP="00C33BCA">
            <w:pPr>
              <w:pStyle w:val="Luettelokappale"/>
              <w:ind w:left="568" w:hanging="284"/>
            </w:pPr>
            <w:r>
              <w:t>K</w:t>
            </w:r>
            <w:r w:rsidR="00FE766C" w:rsidRPr="00EB7569">
              <w:t xml:space="preserve">ilpailutukset joissa 0 tai 1 </w:t>
            </w:r>
            <w:r w:rsidR="00B57314">
              <w:t>tarjoajaa</w:t>
            </w:r>
            <w:r w:rsidR="00FE766C" w:rsidRPr="00EB7569">
              <w:t xml:space="preserve"> (kpl/vuosi)</w:t>
            </w:r>
          </w:p>
          <w:p w14:paraId="466F9760" w14:textId="206EC633" w:rsidR="00FE766C" w:rsidRPr="00EB7569" w:rsidRDefault="00FE766C" w:rsidP="00C33BCA">
            <w:pPr>
              <w:pStyle w:val="Luettelokappale"/>
              <w:ind w:left="568" w:hanging="284"/>
              <w:rPr>
                <w:szCs w:val="24"/>
              </w:rPr>
            </w:pPr>
            <w:r w:rsidRPr="00EB7569">
              <w:t xml:space="preserve">Saatu kapasiteetti vrt. tarve (käytetään kun </w:t>
            </w:r>
            <w:r w:rsidR="00B57314">
              <w:t>tarjoajien</w:t>
            </w:r>
            <w:r w:rsidRPr="00EB7569">
              <w:t xml:space="preserve"> määrä itsessään ei kerro kilpailun syntymisestä tai siitä, saatiinko tarvittava määrä kapasiteettia)</w:t>
            </w:r>
          </w:p>
        </w:tc>
        <w:tc>
          <w:tcPr>
            <w:tcW w:w="4961" w:type="dxa"/>
            <w:hideMark/>
          </w:tcPr>
          <w:p w14:paraId="420F056F" w14:textId="6F165BC6" w:rsidR="00FE766C" w:rsidRPr="000B08E7" w:rsidRDefault="00FE766C" w:rsidP="00FE766C">
            <w:pPr>
              <w:rPr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Tulos-/prosessimittari. Yksi tapa seurata hankintojen taloudellista onnistumista on seurata kilpailun määrää hankinnoissa, koska kilpaillut markkinat ohjaavat itse itsensä taloudellisesti tehokkaisiin lopputulemiin. Esimerkiksi markkinavuoropuhelujen toteuttaminen voi näkyä </w:t>
            </w:r>
            <w:r w:rsidR="00B57314">
              <w:rPr>
                <w:rFonts w:ascii="Arial" w:hAnsi="Arial" w:cs="Arial"/>
                <w:color w:val="000000" w:themeColor="dark1"/>
                <w:kern w:val="24"/>
              </w:rPr>
              <w:t xml:space="preserve">kilpailua 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lisäävästi.</w:t>
            </w:r>
          </w:p>
        </w:tc>
      </w:tr>
      <w:tr w:rsidR="00FE766C" w:rsidRPr="000B08E7" w14:paraId="4A440611" w14:textId="77777777" w:rsidTr="007142D2">
        <w:trPr>
          <w:trHeight w:val="445"/>
        </w:trPr>
        <w:tc>
          <w:tcPr>
            <w:tcW w:w="5245" w:type="dxa"/>
            <w:hideMark/>
          </w:tcPr>
          <w:p w14:paraId="019C593D" w14:textId="28AE1903" w:rsidR="00FE766C" w:rsidRPr="000B08E7" w:rsidRDefault="00FE766C" w:rsidP="00FE766C">
            <w:pPr>
              <w:rPr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Pienten ja keskisuurten yritysten </w:t>
            </w:r>
            <w:r w:rsidR="00A97469">
              <w:rPr>
                <w:rFonts w:ascii="Arial" w:hAnsi="Arial" w:cs="Arial"/>
                <w:color w:val="000000" w:themeColor="dark1"/>
                <w:kern w:val="24"/>
              </w:rPr>
              <w:t xml:space="preserve">sekä kolmannen sektorin toimijoiden 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osuus kilpailutusten voittajista</w:t>
            </w:r>
          </w:p>
        </w:tc>
        <w:tc>
          <w:tcPr>
            <w:tcW w:w="4961" w:type="dxa"/>
            <w:hideMark/>
          </w:tcPr>
          <w:p w14:paraId="661838B3" w14:textId="650CE702" w:rsidR="00FE766C" w:rsidRPr="000B08E7" w:rsidRDefault="00FE766C" w:rsidP="00FE766C">
            <w:pPr>
              <w:rPr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Tulosmittari. Seurataan pk-yritysten </w:t>
            </w:r>
            <w:r w:rsidR="00BA426D">
              <w:rPr>
                <w:rFonts w:ascii="Arial" w:hAnsi="Arial" w:cs="Arial"/>
                <w:color w:val="000000" w:themeColor="dark1"/>
                <w:kern w:val="24"/>
              </w:rPr>
              <w:t xml:space="preserve">ja kolmannen sektorin 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menestymistä hyvinvointialueen kilpailutuksissa.</w:t>
            </w:r>
          </w:p>
        </w:tc>
      </w:tr>
      <w:tr w:rsidR="00FE766C" w:rsidRPr="000B08E7" w14:paraId="07B65B61" w14:textId="77777777" w:rsidTr="007142D2">
        <w:trPr>
          <w:trHeight w:val="445"/>
        </w:trPr>
        <w:tc>
          <w:tcPr>
            <w:tcW w:w="5245" w:type="dxa"/>
          </w:tcPr>
          <w:p w14:paraId="126DF8F6" w14:textId="665DCA86" w:rsidR="00FE766C" w:rsidRPr="00CF3EDB" w:rsidRDefault="00CF3EDB" w:rsidP="00CF3EDB">
            <w:pPr>
              <w:rPr>
                <w:rFonts w:ascii="Arial" w:hAnsi="Arial" w:cs="Arial"/>
                <w:color w:val="000000" w:themeColor="dark1"/>
                <w:kern w:val="24"/>
              </w:rPr>
            </w:pPr>
            <w:r w:rsidRPr="00CF3EDB">
              <w:rPr>
                <w:rFonts w:ascii="Arial" w:hAnsi="Arial" w:cs="Arial"/>
                <w:color w:val="000000" w:themeColor="dark1"/>
                <w:kern w:val="24"/>
              </w:rPr>
              <w:t>Hankinnat</w:t>
            </w:r>
            <w:r w:rsidR="00FF6D1E">
              <w:rPr>
                <w:rFonts w:ascii="Arial" w:hAnsi="Arial" w:cs="Arial"/>
                <w:color w:val="000000" w:themeColor="dark1"/>
                <w:kern w:val="24"/>
              </w:rPr>
              <w:t>,</w:t>
            </w:r>
            <w:r w:rsidRPr="00CF3EDB">
              <w:rPr>
                <w:rFonts w:ascii="Arial" w:hAnsi="Arial" w:cs="Arial"/>
                <w:color w:val="000000" w:themeColor="dark1"/>
                <w:kern w:val="24"/>
              </w:rPr>
              <w:t xml:space="preserve"> joissa asiakaskokemuksen mittaaminen huomioitu sopimuksessa, toteuma (kpl) / toteutetut hankinnat</w:t>
            </w:r>
          </w:p>
        </w:tc>
        <w:tc>
          <w:tcPr>
            <w:tcW w:w="4961" w:type="dxa"/>
          </w:tcPr>
          <w:p w14:paraId="1FF4A6F9" w14:textId="56B00EED" w:rsidR="00FE766C" w:rsidRPr="00CF3EDB" w:rsidRDefault="00CF3EDB" w:rsidP="00FE766C">
            <w:pPr>
              <w:rPr>
                <w:rFonts w:ascii="Arial" w:hAnsi="Arial" w:cs="Arial"/>
                <w:color w:val="000000" w:themeColor="dark1"/>
                <w:kern w:val="24"/>
              </w:rPr>
            </w:pPr>
            <w:r w:rsidRPr="00CF3EDB">
              <w:rPr>
                <w:rFonts w:ascii="Arial" w:hAnsi="Arial" w:cs="Arial"/>
                <w:color w:val="000000" w:themeColor="dark1"/>
                <w:kern w:val="24"/>
              </w:rPr>
              <w:t>Tulosmittari. Asiakaskokemuksen vaikutusten vahvistaminen palvelujen hankinnassa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.</w:t>
            </w:r>
          </w:p>
        </w:tc>
      </w:tr>
      <w:tr w:rsidR="00FE766C" w:rsidRPr="000B08E7" w14:paraId="555EAB5E" w14:textId="77777777" w:rsidTr="007142D2">
        <w:trPr>
          <w:trHeight w:val="445"/>
        </w:trPr>
        <w:tc>
          <w:tcPr>
            <w:tcW w:w="5245" w:type="dxa"/>
          </w:tcPr>
          <w:p w14:paraId="484C06E4" w14:textId="0B961502" w:rsidR="00FE766C" w:rsidRPr="00E71B7B" w:rsidRDefault="00E71B7B" w:rsidP="00FE766C">
            <w:pPr>
              <w:rPr>
                <w:rFonts w:ascii="Arial" w:hAnsi="Arial" w:cs="Arial"/>
                <w:color w:val="000000" w:themeColor="dark1"/>
                <w:kern w:val="24"/>
              </w:rPr>
            </w:pPr>
            <w:r w:rsidRPr="00E71B7B">
              <w:rPr>
                <w:rFonts w:ascii="Arial" w:hAnsi="Arial" w:cs="Arial"/>
                <w:color w:val="000000" w:themeColor="dark1"/>
                <w:kern w:val="24"/>
              </w:rPr>
              <w:t>Tulosperusteiset hankinnat, joissa tavoiteltu vastuullisuuden, innovatiivisuuden tai vaikuttavuuden näkökulmasta merkittäviä parannuksia hankinnan kohteessa tai hankinnan tai sopimuksen toteuttamisessa (määrä)</w:t>
            </w:r>
          </w:p>
        </w:tc>
        <w:tc>
          <w:tcPr>
            <w:tcW w:w="4961" w:type="dxa"/>
          </w:tcPr>
          <w:p w14:paraId="6D66473C" w14:textId="77777777" w:rsidR="004D2838" w:rsidRPr="004D2838" w:rsidRDefault="004D2838" w:rsidP="004D2838">
            <w:pPr>
              <w:rPr>
                <w:rFonts w:ascii="Arial" w:hAnsi="Arial" w:cs="Arial"/>
                <w:color w:val="000000" w:themeColor="dark1"/>
                <w:kern w:val="24"/>
              </w:rPr>
            </w:pPr>
            <w:r w:rsidRPr="004D2838">
              <w:rPr>
                <w:rFonts w:ascii="Arial" w:hAnsi="Arial" w:cs="Arial"/>
                <w:color w:val="000000" w:themeColor="dark1"/>
                <w:kern w:val="24"/>
              </w:rPr>
              <w:t>Tulosmittari. Seurataan strategisten kehittämistavoitteiden edistämistä hankinnoissa.</w:t>
            </w:r>
          </w:p>
          <w:p w14:paraId="27B13C2F" w14:textId="65FB1BCC" w:rsidR="00FE766C" w:rsidRPr="000B08E7" w:rsidRDefault="00FE766C" w:rsidP="00FE766C"/>
        </w:tc>
      </w:tr>
    </w:tbl>
    <w:p w14:paraId="59F8BF83" w14:textId="77777777" w:rsidR="00BB71B7" w:rsidRDefault="00BB71B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b/>
          <w:color w:val="721465" w:themeColor="text2"/>
          <w:sz w:val="28"/>
        </w:rPr>
      </w:pPr>
      <w:r>
        <w:br w:type="page"/>
      </w:r>
    </w:p>
    <w:p w14:paraId="7DD34F5D" w14:textId="77777777" w:rsidR="0075234D" w:rsidRDefault="0075234D" w:rsidP="00E013FB">
      <w:pPr>
        <w:pStyle w:val="Otsikko1"/>
      </w:pPr>
      <w:bookmarkStart w:id="42" w:name="_Toc132353106"/>
      <w:bookmarkStart w:id="43" w:name="_Hlk129712935"/>
      <w:r w:rsidRPr="0075234D">
        <w:lastRenderedPageBreak/>
        <w:t>Tuotantotapa-analyysin pilotointi hankintaohjelman toteuttamisen tukena</w:t>
      </w:r>
      <w:bookmarkEnd w:id="42"/>
    </w:p>
    <w:bookmarkEnd w:id="43"/>
    <w:p w14:paraId="72AF1CDB" w14:textId="77777777" w:rsidR="0054662D" w:rsidRPr="0054662D" w:rsidRDefault="0054662D" w:rsidP="0054662D">
      <w:r w:rsidRPr="0054662D">
        <w:t>Osana strategian toimeenpano-ohjelman toteutusta määritetään palvelukokonaisuudet, joiden osalta laaditaan tuotantotapa-analyysi. </w:t>
      </w:r>
    </w:p>
    <w:p w14:paraId="5DDEE77B" w14:textId="2F749DEB" w:rsidR="00C47CA7" w:rsidRDefault="0054662D" w:rsidP="0054662D">
      <w:r w:rsidRPr="0054662D">
        <w:t>Palvelukokonaisuuden tuotantotapa-analyysin sisältö</w:t>
      </w:r>
    </w:p>
    <w:p w14:paraId="7EAD7734" w14:textId="739471DB" w:rsidR="0054662D" w:rsidRPr="0054662D" w:rsidRDefault="0054662D" w:rsidP="00D56C74">
      <w:pPr>
        <w:pStyle w:val="Luettelokappale"/>
        <w:ind w:left="851"/>
      </w:pPr>
      <w:r w:rsidRPr="0054662D">
        <w:t>Läpivalaisu palvelun tuotantotapojen nykytilasta</w:t>
      </w:r>
    </w:p>
    <w:p w14:paraId="5FC30CE9" w14:textId="77777777" w:rsidR="0054662D" w:rsidRPr="0054662D" w:rsidRDefault="0054662D" w:rsidP="00D56C74">
      <w:pPr>
        <w:pStyle w:val="Luettelokappale"/>
        <w:ind w:left="851"/>
      </w:pPr>
      <w:r w:rsidRPr="0054662D">
        <w:t xml:space="preserve">Johtopäätökset tavoiteltavasta tuotantotapojen kehityksestä ja tarvittavista toimenpiteistä </w:t>
      </w:r>
    </w:p>
    <w:p w14:paraId="4034704D" w14:textId="281E4BB1" w:rsidR="0054662D" w:rsidRPr="0054662D" w:rsidRDefault="0054662D" w:rsidP="0054662D">
      <w:r w:rsidRPr="0054662D">
        <w:t>Johtopäätökset laaditaan huomioiden riskien arviointi järjestämislain näkökulmista sekä tulevien hankintojen keske</w:t>
      </w:r>
      <w:r w:rsidR="001134BD">
        <w:t>iset</w:t>
      </w:r>
      <w:r w:rsidRPr="0054662D">
        <w:t xml:space="preserve"> tavoit</w:t>
      </w:r>
      <w:r w:rsidR="001134BD">
        <w:t>teet</w:t>
      </w:r>
      <w:r w:rsidRPr="0054662D">
        <w:t xml:space="preserve"> hankintaohjelmassa asetettujen päämäärien näkökulmista.</w:t>
      </w:r>
    </w:p>
    <w:p w14:paraId="409C3AE5" w14:textId="36C51F47" w:rsidR="00A506B8" w:rsidRPr="0075234D" w:rsidRDefault="0054662D" w:rsidP="0054662D">
      <w:r w:rsidRPr="0054662D">
        <w:t>Analyysin toteuttamisen taustatietoina ovat asiakastarpeet, markkina-analyysi, sopimustilanne- ja sopimusseurantatiedot, kustannukset ja toimintaa kuvaavat volyymitiedot.</w:t>
      </w:r>
    </w:p>
    <w:p w14:paraId="5410C209" w14:textId="77777777" w:rsidR="00A506B8" w:rsidRDefault="00A506B8" w:rsidP="00723BF0">
      <w:pPr>
        <w:rPr>
          <w:b/>
          <w:bCs/>
        </w:rPr>
        <w:sectPr w:rsidR="00A506B8" w:rsidSect="009D477F">
          <w:headerReference w:type="default" r:id="rId12"/>
          <w:headerReference w:type="first" r:id="rId13"/>
          <w:footerReference w:type="first" r:id="rId14"/>
          <w:pgSz w:w="11906" w:h="16838" w:code="9"/>
          <w:pgMar w:top="1985" w:right="567" w:bottom="567" w:left="1134" w:header="680" w:footer="567" w:gutter="0"/>
          <w:cols w:space="708"/>
          <w:titlePg/>
          <w:docGrid w:linePitch="326"/>
        </w:sectPr>
      </w:pPr>
    </w:p>
    <w:p w14:paraId="3834FE6C" w14:textId="77777777" w:rsidR="008F2765" w:rsidRPr="000421A9" w:rsidRDefault="008F2765" w:rsidP="008F2765">
      <w:pPr>
        <w:ind w:left="2021"/>
        <w:sectPr w:rsidR="008F2765" w:rsidRPr="000421A9" w:rsidSect="00A506B8">
          <w:footerReference w:type="default" r:id="rId15"/>
          <w:type w:val="continuous"/>
          <w:pgSz w:w="11906" w:h="16838" w:code="9"/>
          <w:pgMar w:top="1985" w:right="567" w:bottom="567" w:left="1134" w:header="680" w:footer="567" w:gutter="0"/>
          <w:cols w:space="708"/>
          <w:titlePg/>
          <w:docGrid w:linePitch="326"/>
        </w:sectPr>
      </w:pPr>
    </w:p>
    <w:p w14:paraId="27F1B7BA" w14:textId="068E66DA" w:rsidR="00B951A9" w:rsidRDefault="008D41CA" w:rsidP="008D41CA">
      <w:pPr>
        <w:rPr>
          <w:b/>
          <w:bCs/>
        </w:rPr>
      </w:pPr>
      <w:r w:rsidRPr="008D41CA">
        <w:rPr>
          <w:b/>
          <w:bCs/>
        </w:rPr>
        <w:t>Sidosyksiköiden käyttö perustuu omistajapolitiikan linjauksiin</w:t>
      </w:r>
    </w:p>
    <w:p w14:paraId="2302E785" w14:textId="77777777" w:rsidR="001F0AA9" w:rsidRPr="001F0AA9" w:rsidRDefault="001F0AA9" w:rsidP="001F0AA9">
      <w:r w:rsidRPr="001F0AA9">
        <w:t xml:space="preserve">Pirkanmaan hyvinvointialueen omistajaohjauksen strategisen johtamismallin muodostavat Pirkanmaan hyvinvointialueen strategia, konserniohje sekä sen sisältämät omistajapoliittiset periaatteet. </w:t>
      </w:r>
    </w:p>
    <w:p w14:paraId="41789F4D" w14:textId="77777777" w:rsidR="001F0AA9" w:rsidRPr="001F0AA9" w:rsidRDefault="001F0AA9" w:rsidP="001F0AA9">
      <w:r w:rsidRPr="001F0AA9">
        <w:t xml:space="preserve">Pirkanmaan hyvinvointialueen omistajuus perustuu omistajasuunnitelmiin. Omistajasuunnitelmissa määritellään yhtiöiden päätoimialatasolla oman toiminnan ja markkinoilla toimimisen suhdetta, tarkoituksenmukaisinta palveluiden järjestämistapaa, konsernin kokonaisetua sekä toimialan palveluiden järjestämisvastuuta alihankintamahdollisuuksineen. In house -omistaminen on yksi keino organisoida toimintaa. Hyvinvointialueella seurataan markkinoita ja reagoidaan markkinoilla tapahtuviin muutoksiin. </w:t>
      </w:r>
    </w:p>
    <w:sectPr w:rsidR="001F0AA9" w:rsidRPr="001F0AA9" w:rsidSect="008F2765">
      <w:type w:val="continuous"/>
      <w:pgSz w:w="11906" w:h="16838" w:code="9"/>
      <w:pgMar w:top="1985" w:right="567" w:bottom="567" w:left="1134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CCB7" w14:textId="77777777" w:rsidR="00041998" w:rsidRDefault="00041998" w:rsidP="00FE2551">
      <w:r>
        <w:separator/>
      </w:r>
    </w:p>
  </w:endnote>
  <w:endnote w:type="continuationSeparator" w:id="0">
    <w:p w14:paraId="1CF1900C" w14:textId="77777777" w:rsidR="00041998" w:rsidRDefault="00041998" w:rsidP="00FE2551">
      <w:r>
        <w:continuationSeparator/>
      </w:r>
    </w:p>
  </w:endnote>
  <w:endnote w:type="continuationNotice" w:id="1">
    <w:p w14:paraId="1B052B39" w14:textId="77777777" w:rsidR="00041998" w:rsidRDefault="00041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11D7" w14:textId="77777777" w:rsidR="00155669" w:rsidRDefault="00D73B79" w:rsidP="00155669">
    <w:pPr>
      <w:pStyle w:val="Alatunniste"/>
      <w:tabs>
        <w:tab w:val="clear" w:pos="1304"/>
        <w:tab w:val="left" w:pos="1560"/>
      </w:tabs>
      <w:spacing w:before="120"/>
    </w:pPr>
    <w:r w:rsidRPr="00FF6B35">
      <w:rPr>
        <w:noProof/>
      </w:rPr>
      <w:drawing>
        <wp:anchor distT="0" distB="0" distL="114300" distR="114300" simplePos="0" relativeHeight="251658241" behindDoc="0" locked="0" layoutInCell="1" allowOverlap="1" wp14:anchorId="059851F3" wp14:editId="3F8C95C5">
          <wp:simplePos x="0" y="0"/>
          <wp:positionH relativeFrom="margin">
            <wp:posOffset>0</wp:posOffset>
          </wp:positionH>
          <wp:positionV relativeFrom="line">
            <wp:posOffset>264160</wp:posOffset>
          </wp:positionV>
          <wp:extent cx="723600" cy="648000"/>
          <wp:effectExtent l="0" t="0" r="0" b="0"/>
          <wp:wrapSquare wrapText="bothSides"/>
          <wp:docPr id="5" name="Kuva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9842"/>
                  <a:stretch/>
                </pic:blipFill>
                <pic:spPr bwMode="auto">
                  <a:xfrm>
                    <a:off x="0" y="0"/>
                    <a:ext cx="72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C4B63" w14:textId="0BD20FD4" w:rsidR="00F213B2" w:rsidRPr="00FC0E76" w:rsidRDefault="00895D5D" w:rsidP="00155669">
    <w:pPr>
      <w:pStyle w:val="Alatunniste"/>
      <w:tabs>
        <w:tab w:val="clear" w:pos="1304"/>
        <w:tab w:val="left" w:pos="1560"/>
      </w:tabs>
      <w:spacing w:before="360"/>
      <w:rPr>
        <w:noProof/>
        <w:color w:val="7F7F7F" w:themeColor="text1" w:themeTint="80"/>
      </w:rPr>
    </w:pPr>
    <w:r w:rsidRPr="00FF6B35">
      <w:t>Pirkanmaan hyvinvointialue |</w:t>
    </w:r>
    <w:r w:rsidR="00192696" w:rsidRPr="00FF6B35">
      <w:t xml:space="preserve"> </w:t>
    </w:r>
    <w:r w:rsidRPr="00FF6B35">
      <w:t>PL 272, 33101 Tampere</w:t>
    </w:r>
    <w:r w:rsidRPr="00FF6B35">
      <w:br/>
    </w:r>
    <w:r w:rsidRPr="00FF6B35">
      <w:rPr>
        <w:rStyle w:val="AlatunnisteChar"/>
      </w:rPr>
      <w:t xml:space="preserve">| </w:t>
    </w:r>
    <w:r w:rsidR="00F213B2" w:rsidRPr="00FF6B35">
      <w:rPr>
        <w:rStyle w:val="AlatunnisteChar"/>
      </w:rPr>
      <w:t>pirha.fi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3042" w14:textId="77777777" w:rsidR="00A038D7" w:rsidRDefault="00A038D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BDA5" w14:textId="77777777" w:rsidR="00041998" w:rsidRDefault="00041998" w:rsidP="00FE2551">
      <w:r>
        <w:separator/>
      </w:r>
    </w:p>
  </w:footnote>
  <w:footnote w:type="continuationSeparator" w:id="0">
    <w:p w14:paraId="6240647F" w14:textId="77777777" w:rsidR="00041998" w:rsidRDefault="00041998" w:rsidP="00FE2551">
      <w:r>
        <w:continuationSeparator/>
      </w:r>
    </w:p>
  </w:footnote>
  <w:footnote w:type="continuationNotice" w:id="1">
    <w:p w14:paraId="7D80D31E" w14:textId="77777777" w:rsidR="00041998" w:rsidRDefault="00041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840D" w14:textId="77777777" w:rsidR="00C765D5" w:rsidRDefault="00765001" w:rsidP="007947CE">
    <w:pPr>
      <w:pStyle w:val="Yltunniste"/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5"/>
      </w:tabs>
      <w:spacing w:after="480"/>
    </w:pPr>
    <w:r>
      <w:tab/>
    </w:r>
    <w:r w:rsidR="00CD1B45">
      <w:fldChar w:fldCharType="begin"/>
    </w:r>
    <w:r w:rsidR="00CD1B45">
      <w:instrText xml:space="preserve"> PAGE   \* MERGEFORMAT </w:instrText>
    </w:r>
    <w:r w:rsidR="00CD1B45">
      <w:fldChar w:fldCharType="separate"/>
    </w:r>
    <w:r w:rsidR="00C95EC3">
      <w:rPr>
        <w:noProof/>
      </w:rPr>
      <w:t>2</w:t>
    </w:r>
    <w:r w:rsidR="00CD1B45">
      <w:fldChar w:fldCharType="end"/>
    </w:r>
    <w:r w:rsidR="00537456">
      <w:t xml:space="preserve"> (</w:t>
    </w:r>
    <w:fldSimple w:instr=" NUMPAGES  ">
      <w:r w:rsidR="00C95EC3">
        <w:rPr>
          <w:noProof/>
        </w:rPr>
        <w:t>2</w:t>
      </w:r>
    </w:fldSimple>
    <w:r w:rsidR="00537456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EE01" w14:textId="77777777" w:rsidR="00DF38C5" w:rsidRPr="002753A0" w:rsidRDefault="002753A0" w:rsidP="0083062C">
    <w:pPr>
      <w:pStyle w:val="Yltunniste"/>
      <w:tabs>
        <w:tab w:val="left" w:pos="6361"/>
      </w:tabs>
    </w:pPr>
    <w:r w:rsidRPr="00FF4F9A">
      <w:rPr>
        <w:noProof/>
      </w:rPr>
      <w:drawing>
        <wp:anchor distT="0" distB="0" distL="114300" distR="114300" simplePos="0" relativeHeight="251658240" behindDoc="0" locked="0" layoutInCell="1" allowOverlap="1" wp14:anchorId="54799EFD" wp14:editId="58D52FD1">
          <wp:simplePos x="0" y="0"/>
          <wp:positionH relativeFrom="column">
            <wp:posOffset>3810</wp:posOffset>
          </wp:positionH>
          <wp:positionV relativeFrom="paragraph">
            <wp:posOffset>-27940</wp:posOffset>
          </wp:positionV>
          <wp:extent cx="1587500" cy="518160"/>
          <wp:effectExtent l="0" t="0" r="0" b="0"/>
          <wp:wrapSquare wrapText="bothSides"/>
          <wp:docPr id="4" name="Kuva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719"/>
                  <a:stretch/>
                </pic:blipFill>
                <pic:spPr bwMode="auto">
                  <a:xfrm>
                    <a:off x="0" y="0"/>
                    <a:ext cx="15875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83062C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6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1276E"/>
    <w:multiLevelType w:val="hybridMultilevel"/>
    <w:tmpl w:val="D8C810C4"/>
    <w:lvl w:ilvl="0" w:tplc="6BEA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A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6C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0E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28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0D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65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2F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817F41"/>
    <w:multiLevelType w:val="hybridMultilevel"/>
    <w:tmpl w:val="717C1194"/>
    <w:lvl w:ilvl="0" w:tplc="D68E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61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A5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6D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4A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C4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305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E4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0F9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A3B8C"/>
    <w:multiLevelType w:val="hybridMultilevel"/>
    <w:tmpl w:val="54A0F0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546C"/>
    <w:multiLevelType w:val="hybridMultilevel"/>
    <w:tmpl w:val="4F3AC5AE"/>
    <w:lvl w:ilvl="0" w:tplc="4A2E5E84">
      <w:start w:val="1"/>
      <w:numFmt w:val="bullet"/>
      <w:pStyle w:val="Luettelokappale"/>
      <w:lvlText w:val=""/>
      <w:lvlJc w:val="left"/>
      <w:pPr>
        <w:ind w:left="2381" w:hanging="360"/>
      </w:pPr>
      <w:rPr>
        <w:rFonts w:ascii="Symbol" w:hAnsi="Symbol" w:hint="default"/>
        <w:color w:val="721465"/>
      </w:rPr>
    </w:lvl>
    <w:lvl w:ilvl="1" w:tplc="040B0003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9" w15:restartNumberingAfterBreak="0">
    <w:nsid w:val="45D00A3B"/>
    <w:multiLevelType w:val="hybridMultilevel"/>
    <w:tmpl w:val="390C11E4"/>
    <w:lvl w:ilvl="0" w:tplc="D91E0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80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CA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4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AE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81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21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A8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43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B5E40"/>
    <w:multiLevelType w:val="hybridMultilevel"/>
    <w:tmpl w:val="18D282C0"/>
    <w:lvl w:ilvl="0" w:tplc="61C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06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A3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83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49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24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6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0C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E2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07290"/>
    <w:multiLevelType w:val="hybridMultilevel"/>
    <w:tmpl w:val="8B26A662"/>
    <w:lvl w:ilvl="0" w:tplc="80129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4D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A5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E3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83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85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C4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7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2F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C6378"/>
    <w:multiLevelType w:val="hybridMultilevel"/>
    <w:tmpl w:val="655AB442"/>
    <w:lvl w:ilvl="0" w:tplc="E6F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66F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4E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2F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86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2C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8E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E2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6F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682C7E"/>
    <w:multiLevelType w:val="hybridMultilevel"/>
    <w:tmpl w:val="1988CE50"/>
    <w:lvl w:ilvl="0" w:tplc="8774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A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E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A3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60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42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29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07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5826005">
    <w:abstractNumId w:val="4"/>
  </w:num>
  <w:num w:numId="2" w16cid:durableId="761803876">
    <w:abstractNumId w:val="3"/>
  </w:num>
  <w:num w:numId="3" w16cid:durableId="483471757">
    <w:abstractNumId w:val="2"/>
  </w:num>
  <w:num w:numId="4" w16cid:durableId="1060250632">
    <w:abstractNumId w:val="1"/>
  </w:num>
  <w:num w:numId="5" w16cid:durableId="307903961">
    <w:abstractNumId w:val="0"/>
  </w:num>
  <w:num w:numId="6" w16cid:durableId="76753892">
    <w:abstractNumId w:val="8"/>
  </w:num>
  <w:num w:numId="7" w16cid:durableId="47461333">
    <w:abstractNumId w:val="6"/>
  </w:num>
  <w:num w:numId="8" w16cid:durableId="846335737">
    <w:abstractNumId w:val="9"/>
  </w:num>
  <w:num w:numId="9" w16cid:durableId="664212584">
    <w:abstractNumId w:val="10"/>
  </w:num>
  <w:num w:numId="10" w16cid:durableId="1634405259">
    <w:abstractNumId w:val="5"/>
  </w:num>
  <w:num w:numId="11" w16cid:durableId="1076245046">
    <w:abstractNumId w:val="7"/>
  </w:num>
  <w:num w:numId="12" w16cid:durableId="275719755">
    <w:abstractNumId w:val="12"/>
  </w:num>
  <w:num w:numId="13" w16cid:durableId="763305287">
    <w:abstractNumId w:val="11"/>
  </w:num>
  <w:num w:numId="14" w16cid:durableId="102374678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651C79"/>
    <w:rsid w:val="00005793"/>
    <w:rsid w:val="00007A7C"/>
    <w:rsid w:val="0001132D"/>
    <w:rsid w:val="00013DA3"/>
    <w:rsid w:val="0001403E"/>
    <w:rsid w:val="00017DBB"/>
    <w:rsid w:val="00041998"/>
    <w:rsid w:val="000421A9"/>
    <w:rsid w:val="00056E0E"/>
    <w:rsid w:val="000628CD"/>
    <w:rsid w:val="00062F65"/>
    <w:rsid w:val="0006359F"/>
    <w:rsid w:val="00071842"/>
    <w:rsid w:val="000A290D"/>
    <w:rsid w:val="000A7B64"/>
    <w:rsid w:val="000B08E7"/>
    <w:rsid w:val="000B16F3"/>
    <w:rsid w:val="000B4494"/>
    <w:rsid w:val="000C7D18"/>
    <w:rsid w:val="000E4A30"/>
    <w:rsid w:val="000F068B"/>
    <w:rsid w:val="000F61F7"/>
    <w:rsid w:val="00101806"/>
    <w:rsid w:val="00102F22"/>
    <w:rsid w:val="001134BD"/>
    <w:rsid w:val="0011537F"/>
    <w:rsid w:val="001217A9"/>
    <w:rsid w:val="001263DC"/>
    <w:rsid w:val="001326FE"/>
    <w:rsid w:val="00134744"/>
    <w:rsid w:val="00142AA4"/>
    <w:rsid w:val="00151934"/>
    <w:rsid w:val="00155669"/>
    <w:rsid w:val="001624DF"/>
    <w:rsid w:val="00176630"/>
    <w:rsid w:val="00185EF7"/>
    <w:rsid w:val="00192696"/>
    <w:rsid w:val="001957B2"/>
    <w:rsid w:val="001A265E"/>
    <w:rsid w:val="001A5FEF"/>
    <w:rsid w:val="001C2E31"/>
    <w:rsid w:val="001C5BFD"/>
    <w:rsid w:val="001D2B20"/>
    <w:rsid w:val="001D46DB"/>
    <w:rsid w:val="001D4700"/>
    <w:rsid w:val="001F0AA9"/>
    <w:rsid w:val="001F10E9"/>
    <w:rsid w:val="00204357"/>
    <w:rsid w:val="002109B6"/>
    <w:rsid w:val="002176DF"/>
    <w:rsid w:val="002201B5"/>
    <w:rsid w:val="00226A68"/>
    <w:rsid w:val="002307BE"/>
    <w:rsid w:val="00233CF8"/>
    <w:rsid w:val="0024219A"/>
    <w:rsid w:val="002452B8"/>
    <w:rsid w:val="00247D55"/>
    <w:rsid w:val="00255E89"/>
    <w:rsid w:val="00261064"/>
    <w:rsid w:val="002620E9"/>
    <w:rsid w:val="00262D59"/>
    <w:rsid w:val="002646AD"/>
    <w:rsid w:val="00267D7E"/>
    <w:rsid w:val="002711C6"/>
    <w:rsid w:val="00271BD0"/>
    <w:rsid w:val="002753A0"/>
    <w:rsid w:val="00277467"/>
    <w:rsid w:val="00291A5F"/>
    <w:rsid w:val="00294A35"/>
    <w:rsid w:val="002A1253"/>
    <w:rsid w:val="002C0026"/>
    <w:rsid w:val="002C3615"/>
    <w:rsid w:val="002C4596"/>
    <w:rsid w:val="002C6344"/>
    <w:rsid w:val="002C7A66"/>
    <w:rsid w:val="002E3D27"/>
    <w:rsid w:val="002F293D"/>
    <w:rsid w:val="00303912"/>
    <w:rsid w:val="00305C0B"/>
    <w:rsid w:val="00317A6E"/>
    <w:rsid w:val="00335344"/>
    <w:rsid w:val="00335884"/>
    <w:rsid w:val="00335E56"/>
    <w:rsid w:val="0034550A"/>
    <w:rsid w:val="00345C85"/>
    <w:rsid w:val="00352CB8"/>
    <w:rsid w:val="00354337"/>
    <w:rsid w:val="00356873"/>
    <w:rsid w:val="00366EF8"/>
    <w:rsid w:val="00384346"/>
    <w:rsid w:val="00391860"/>
    <w:rsid w:val="00395EBB"/>
    <w:rsid w:val="00397347"/>
    <w:rsid w:val="003A1FCD"/>
    <w:rsid w:val="003C2256"/>
    <w:rsid w:val="003F5975"/>
    <w:rsid w:val="00413B13"/>
    <w:rsid w:val="00427C76"/>
    <w:rsid w:val="00430A9A"/>
    <w:rsid w:val="00444372"/>
    <w:rsid w:val="0045484B"/>
    <w:rsid w:val="00456289"/>
    <w:rsid w:val="0046442B"/>
    <w:rsid w:val="00470888"/>
    <w:rsid w:val="0047304D"/>
    <w:rsid w:val="00474F3B"/>
    <w:rsid w:val="00480BBB"/>
    <w:rsid w:val="004838C8"/>
    <w:rsid w:val="00492280"/>
    <w:rsid w:val="004A253F"/>
    <w:rsid w:val="004A54F8"/>
    <w:rsid w:val="004B22A8"/>
    <w:rsid w:val="004B23F5"/>
    <w:rsid w:val="004C74F3"/>
    <w:rsid w:val="004C7893"/>
    <w:rsid w:val="004D2838"/>
    <w:rsid w:val="004D5174"/>
    <w:rsid w:val="004D7F2A"/>
    <w:rsid w:val="004E17BF"/>
    <w:rsid w:val="004E4E36"/>
    <w:rsid w:val="004E6C30"/>
    <w:rsid w:val="004F00B1"/>
    <w:rsid w:val="0051312E"/>
    <w:rsid w:val="00521E79"/>
    <w:rsid w:val="00533FFF"/>
    <w:rsid w:val="00537456"/>
    <w:rsid w:val="0054662D"/>
    <w:rsid w:val="005476EF"/>
    <w:rsid w:val="00553E72"/>
    <w:rsid w:val="00564609"/>
    <w:rsid w:val="00566497"/>
    <w:rsid w:val="00570FFD"/>
    <w:rsid w:val="0057442D"/>
    <w:rsid w:val="00575ED7"/>
    <w:rsid w:val="00576A3F"/>
    <w:rsid w:val="005A0E91"/>
    <w:rsid w:val="005A11CC"/>
    <w:rsid w:val="005B5972"/>
    <w:rsid w:val="005D4FC7"/>
    <w:rsid w:val="005E1E3E"/>
    <w:rsid w:val="005E45B8"/>
    <w:rsid w:val="005F3785"/>
    <w:rsid w:val="005F791F"/>
    <w:rsid w:val="00604565"/>
    <w:rsid w:val="00642752"/>
    <w:rsid w:val="006436AB"/>
    <w:rsid w:val="00651C79"/>
    <w:rsid w:val="00651FBA"/>
    <w:rsid w:val="00660B75"/>
    <w:rsid w:val="00671845"/>
    <w:rsid w:val="00671CFF"/>
    <w:rsid w:val="00672BA4"/>
    <w:rsid w:val="00691202"/>
    <w:rsid w:val="00696BD4"/>
    <w:rsid w:val="006A035E"/>
    <w:rsid w:val="006A13EA"/>
    <w:rsid w:val="006B3AEF"/>
    <w:rsid w:val="006F11BA"/>
    <w:rsid w:val="006F33CE"/>
    <w:rsid w:val="00710EB9"/>
    <w:rsid w:val="007142D2"/>
    <w:rsid w:val="00717DD3"/>
    <w:rsid w:val="00723BF0"/>
    <w:rsid w:val="00723D0C"/>
    <w:rsid w:val="00743F02"/>
    <w:rsid w:val="0075234D"/>
    <w:rsid w:val="00765001"/>
    <w:rsid w:val="007718B4"/>
    <w:rsid w:val="007727CE"/>
    <w:rsid w:val="007738A4"/>
    <w:rsid w:val="007904ED"/>
    <w:rsid w:val="007947CE"/>
    <w:rsid w:val="007A70E2"/>
    <w:rsid w:val="007B10A2"/>
    <w:rsid w:val="007B7061"/>
    <w:rsid w:val="007C3078"/>
    <w:rsid w:val="007C55E0"/>
    <w:rsid w:val="007D4BA8"/>
    <w:rsid w:val="007F1A15"/>
    <w:rsid w:val="007F2DF9"/>
    <w:rsid w:val="007F3B7F"/>
    <w:rsid w:val="007F4042"/>
    <w:rsid w:val="008012B1"/>
    <w:rsid w:val="008016D9"/>
    <w:rsid w:val="00801702"/>
    <w:rsid w:val="008042C2"/>
    <w:rsid w:val="00805D8D"/>
    <w:rsid w:val="00810ECC"/>
    <w:rsid w:val="00812B68"/>
    <w:rsid w:val="00820288"/>
    <w:rsid w:val="0083062C"/>
    <w:rsid w:val="0084359D"/>
    <w:rsid w:val="00844A23"/>
    <w:rsid w:val="0086180D"/>
    <w:rsid w:val="00873388"/>
    <w:rsid w:val="00873DE7"/>
    <w:rsid w:val="0089387C"/>
    <w:rsid w:val="00894828"/>
    <w:rsid w:val="00895D5D"/>
    <w:rsid w:val="00895FA9"/>
    <w:rsid w:val="00897939"/>
    <w:rsid w:val="00897EA4"/>
    <w:rsid w:val="008A3936"/>
    <w:rsid w:val="008A71F8"/>
    <w:rsid w:val="008C1DAA"/>
    <w:rsid w:val="008C6349"/>
    <w:rsid w:val="008D1356"/>
    <w:rsid w:val="008D41CA"/>
    <w:rsid w:val="008D6597"/>
    <w:rsid w:val="008D732A"/>
    <w:rsid w:val="008F261A"/>
    <w:rsid w:val="008F2765"/>
    <w:rsid w:val="008F2D4D"/>
    <w:rsid w:val="008F539B"/>
    <w:rsid w:val="008F5965"/>
    <w:rsid w:val="00902620"/>
    <w:rsid w:val="009065B3"/>
    <w:rsid w:val="00910D54"/>
    <w:rsid w:val="00910D6D"/>
    <w:rsid w:val="009263E8"/>
    <w:rsid w:val="0093228A"/>
    <w:rsid w:val="009355A0"/>
    <w:rsid w:val="0093772C"/>
    <w:rsid w:val="0094398F"/>
    <w:rsid w:val="009448E9"/>
    <w:rsid w:val="009478D1"/>
    <w:rsid w:val="0095035A"/>
    <w:rsid w:val="00963295"/>
    <w:rsid w:val="00972A62"/>
    <w:rsid w:val="009817DD"/>
    <w:rsid w:val="00990FD5"/>
    <w:rsid w:val="009A58C9"/>
    <w:rsid w:val="009A75A0"/>
    <w:rsid w:val="009B720A"/>
    <w:rsid w:val="009C7BD4"/>
    <w:rsid w:val="009D477F"/>
    <w:rsid w:val="009D7F61"/>
    <w:rsid w:val="00A02296"/>
    <w:rsid w:val="00A038D7"/>
    <w:rsid w:val="00A16A8F"/>
    <w:rsid w:val="00A317EE"/>
    <w:rsid w:val="00A35B56"/>
    <w:rsid w:val="00A36C46"/>
    <w:rsid w:val="00A37A1C"/>
    <w:rsid w:val="00A44699"/>
    <w:rsid w:val="00A506B8"/>
    <w:rsid w:val="00A50CCF"/>
    <w:rsid w:val="00A60E38"/>
    <w:rsid w:val="00A631D0"/>
    <w:rsid w:val="00A71447"/>
    <w:rsid w:val="00A82B97"/>
    <w:rsid w:val="00A87334"/>
    <w:rsid w:val="00A97469"/>
    <w:rsid w:val="00AB224C"/>
    <w:rsid w:val="00AC6B54"/>
    <w:rsid w:val="00AD10BD"/>
    <w:rsid w:val="00AD7C4E"/>
    <w:rsid w:val="00AE7E3F"/>
    <w:rsid w:val="00AF2025"/>
    <w:rsid w:val="00AF38FA"/>
    <w:rsid w:val="00AF3EAA"/>
    <w:rsid w:val="00B27DCB"/>
    <w:rsid w:val="00B33106"/>
    <w:rsid w:val="00B34F55"/>
    <w:rsid w:val="00B35FFC"/>
    <w:rsid w:val="00B40D71"/>
    <w:rsid w:val="00B57314"/>
    <w:rsid w:val="00B73BC3"/>
    <w:rsid w:val="00B90CEB"/>
    <w:rsid w:val="00B91F3A"/>
    <w:rsid w:val="00B929A9"/>
    <w:rsid w:val="00B951A9"/>
    <w:rsid w:val="00B9787D"/>
    <w:rsid w:val="00BA30D9"/>
    <w:rsid w:val="00BA426D"/>
    <w:rsid w:val="00BB71B7"/>
    <w:rsid w:val="00BC13A4"/>
    <w:rsid w:val="00BD76E9"/>
    <w:rsid w:val="00BE3C8D"/>
    <w:rsid w:val="00BE63CB"/>
    <w:rsid w:val="00BF4B6D"/>
    <w:rsid w:val="00C24408"/>
    <w:rsid w:val="00C2524C"/>
    <w:rsid w:val="00C33BCA"/>
    <w:rsid w:val="00C47348"/>
    <w:rsid w:val="00C47CA7"/>
    <w:rsid w:val="00C56D5A"/>
    <w:rsid w:val="00C5761B"/>
    <w:rsid w:val="00C7461A"/>
    <w:rsid w:val="00C7555D"/>
    <w:rsid w:val="00C765D5"/>
    <w:rsid w:val="00C80611"/>
    <w:rsid w:val="00C80C84"/>
    <w:rsid w:val="00C9311F"/>
    <w:rsid w:val="00C95EC3"/>
    <w:rsid w:val="00CB22E9"/>
    <w:rsid w:val="00CB2AFE"/>
    <w:rsid w:val="00CB7107"/>
    <w:rsid w:val="00CB724F"/>
    <w:rsid w:val="00CB744D"/>
    <w:rsid w:val="00CD1B45"/>
    <w:rsid w:val="00CD771B"/>
    <w:rsid w:val="00CE403E"/>
    <w:rsid w:val="00CF3EDB"/>
    <w:rsid w:val="00D015F2"/>
    <w:rsid w:val="00D0314D"/>
    <w:rsid w:val="00D045F3"/>
    <w:rsid w:val="00D04CEB"/>
    <w:rsid w:val="00D11C4B"/>
    <w:rsid w:val="00D40A0E"/>
    <w:rsid w:val="00D4706B"/>
    <w:rsid w:val="00D51792"/>
    <w:rsid w:val="00D533AD"/>
    <w:rsid w:val="00D53DCA"/>
    <w:rsid w:val="00D53E5F"/>
    <w:rsid w:val="00D56C74"/>
    <w:rsid w:val="00D61B24"/>
    <w:rsid w:val="00D65E8F"/>
    <w:rsid w:val="00D70AC3"/>
    <w:rsid w:val="00D713A5"/>
    <w:rsid w:val="00D73B79"/>
    <w:rsid w:val="00D85845"/>
    <w:rsid w:val="00D91932"/>
    <w:rsid w:val="00D93329"/>
    <w:rsid w:val="00D944AE"/>
    <w:rsid w:val="00DA0FA5"/>
    <w:rsid w:val="00DA184D"/>
    <w:rsid w:val="00DB29CF"/>
    <w:rsid w:val="00DC1903"/>
    <w:rsid w:val="00DC3132"/>
    <w:rsid w:val="00DC54DC"/>
    <w:rsid w:val="00DC5EA5"/>
    <w:rsid w:val="00DC6317"/>
    <w:rsid w:val="00DC7F91"/>
    <w:rsid w:val="00DD07CA"/>
    <w:rsid w:val="00DD3BC1"/>
    <w:rsid w:val="00DE005A"/>
    <w:rsid w:val="00DF38C5"/>
    <w:rsid w:val="00E013FB"/>
    <w:rsid w:val="00E07051"/>
    <w:rsid w:val="00E177F7"/>
    <w:rsid w:val="00E23A17"/>
    <w:rsid w:val="00E24CED"/>
    <w:rsid w:val="00E42FE8"/>
    <w:rsid w:val="00E63144"/>
    <w:rsid w:val="00E64301"/>
    <w:rsid w:val="00E65B47"/>
    <w:rsid w:val="00E705D1"/>
    <w:rsid w:val="00E71B7B"/>
    <w:rsid w:val="00E8165F"/>
    <w:rsid w:val="00E83640"/>
    <w:rsid w:val="00E85B48"/>
    <w:rsid w:val="00EA362B"/>
    <w:rsid w:val="00EA6A8A"/>
    <w:rsid w:val="00EB3C5D"/>
    <w:rsid w:val="00EB7569"/>
    <w:rsid w:val="00EC23FE"/>
    <w:rsid w:val="00EE4771"/>
    <w:rsid w:val="00EE58D3"/>
    <w:rsid w:val="00EE6ADC"/>
    <w:rsid w:val="00EF1998"/>
    <w:rsid w:val="00F06FDE"/>
    <w:rsid w:val="00F16C99"/>
    <w:rsid w:val="00F213B2"/>
    <w:rsid w:val="00F30AC9"/>
    <w:rsid w:val="00F43227"/>
    <w:rsid w:val="00F43AA4"/>
    <w:rsid w:val="00F4507E"/>
    <w:rsid w:val="00F455EA"/>
    <w:rsid w:val="00F4659D"/>
    <w:rsid w:val="00F52FE6"/>
    <w:rsid w:val="00F53475"/>
    <w:rsid w:val="00F56150"/>
    <w:rsid w:val="00F8023A"/>
    <w:rsid w:val="00F831DF"/>
    <w:rsid w:val="00F839B4"/>
    <w:rsid w:val="00F90801"/>
    <w:rsid w:val="00F9168F"/>
    <w:rsid w:val="00F93203"/>
    <w:rsid w:val="00F973B4"/>
    <w:rsid w:val="00FA1767"/>
    <w:rsid w:val="00FB60B9"/>
    <w:rsid w:val="00FC0E76"/>
    <w:rsid w:val="00FC4219"/>
    <w:rsid w:val="00FD260B"/>
    <w:rsid w:val="00FE2551"/>
    <w:rsid w:val="00FE766C"/>
    <w:rsid w:val="00FF30CD"/>
    <w:rsid w:val="00FF4F9A"/>
    <w:rsid w:val="00FF6B35"/>
    <w:rsid w:val="00FF6D1E"/>
    <w:rsid w:val="15FD5DCD"/>
    <w:rsid w:val="16B9D7D8"/>
    <w:rsid w:val="52B2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BC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478D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240" w:line="360" w:lineRule="auto"/>
    </w:pPr>
    <w:rPr>
      <w:rFonts w:asciiTheme="minorHAnsi" w:hAnsiTheme="minorHAnsi" w:cstheme="minorHAnsi"/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"/>
    <w:qFormat/>
    <w:rsid w:val="00056E0E"/>
    <w:pPr>
      <w:spacing w:line="240" w:lineRule="auto"/>
      <w:outlineLvl w:val="0"/>
    </w:pPr>
    <w:rPr>
      <w:b/>
      <w:color w:val="721465" w:themeColor="text2"/>
      <w:sz w:val="28"/>
    </w:rPr>
  </w:style>
  <w:style w:type="paragraph" w:styleId="Otsikko2">
    <w:name w:val="heading 2"/>
    <w:basedOn w:val="Normaali"/>
    <w:next w:val="Normaali"/>
    <w:qFormat/>
    <w:rsid w:val="00604565"/>
    <w:pPr>
      <w:spacing w:before="360" w:line="240" w:lineRule="auto"/>
      <w:outlineLvl w:val="1"/>
    </w:pPr>
    <w:rPr>
      <w:b/>
      <w:sz w:val="26"/>
    </w:rPr>
  </w:style>
  <w:style w:type="paragraph" w:styleId="Otsikko3">
    <w:name w:val="heading 3"/>
    <w:basedOn w:val="Normaali"/>
    <w:next w:val="Normaali"/>
    <w:qFormat/>
    <w:rsid w:val="00FE2551"/>
    <w:pPr>
      <w:keepNext/>
      <w:spacing w:before="360" w:line="260" w:lineRule="exact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Yltunniste"/>
    <w:link w:val="AlatunnisteChar"/>
    <w:rsid w:val="00FF6B35"/>
    <w:pPr>
      <w:spacing w:line="240" w:lineRule="auto"/>
    </w:pPr>
    <w:rPr>
      <w:sz w:val="20"/>
    </w:rPr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uiPriority w:val="39"/>
    <w:rsid w:val="00EE58D3"/>
  </w:style>
  <w:style w:type="paragraph" w:styleId="Sisluet2">
    <w:name w:val="toc 2"/>
    <w:basedOn w:val="Normaali"/>
    <w:next w:val="Normaali"/>
    <w:uiPriority w:val="39"/>
    <w:pPr>
      <w:ind w:left="240"/>
    </w:pPr>
  </w:style>
  <w:style w:type="paragraph" w:styleId="Sisluet3">
    <w:name w:val="toc 3"/>
    <w:basedOn w:val="Normaali"/>
    <w:next w:val="Normaali"/>
    <w:uiPriority w:val="39"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</w:style>
  <w:style w:type="paragraph" w:customStyle="1" w:styleId="Paaotsikko">
    <w:name w:val="Paaotsikko"/>
    <w:basedOn w:val="Normaali"/>
    <w:next w:val="Kappalesis2"/>
    <w:pPr>
      <w:ind w:right="2155"/>
    </w:pPr>
    <w:rPr>
      <w:b/>
      <w:caps/>
    </w:rPr>
  </w:style>
  <w:style w:type="paragraph" w:customStyle="1" w:styleId="Kappalesis1">
    <w:name w:val="Kappale sis 1"/>
    <w:basedOn w:val="Normaali"/>
    <w:qFormat/>
    <w:rsid w:val="002307BE"/>
    <w:pPr>
      <w:spacing w:before="240" w:after="360"/>
      <w:ind w:left="1304"/>
    </w:pPr>
  </w:style>
  <w:style w:type="paragraph" w:customStyle="1" w:styleId="Kappalesis2">
    <w:name w:val="Kappale sis 2"/>
    <w:basedOn w:val="Normaali"/>
    <w:qFormat/>
    <w:rsid w:val="002307BE"/>
    <w:pPr>
      <w:spacing w:before="240"/>
      <w:ind w:left="2608"/>
    </w:pPr>
  </w:style>
  <w:style w:type="paragraph" w:customStyle="1" w:styleId="Sivuotsikko1">
    <w:name w:val="Sivuotsikko 1"/>
    <w:basedOn w:val="Normaali"/>
    <w:next w:val="Kappalesis1"/>
    <w:pPr>
      <w:ind w:left="1304" w:hanging="1304"/>
    </w:pPr>
  </w:style>
  <w:style w:type="paragraph" w:customStyle="1" w:styleId="Sivuotsikko2">
    <w:name w:val="Sivuotsikko 2"/>
    <w:basedOn w:val="Normaali"/>
    <w:next w:val="Kappale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D933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52CB8"/>
    <w:rPr>
      <w:color w:val="808080"/>
    </w:rPr>
  </w:style>
  <w:style w:type="paragraph" w:styleId="Luettelokappale">
    <w:name w:val="List Paragraph"/>
    <w:basedOn w:val="Normaali"/>
    <w:uiPriority w:val="34"/>
    <w:qFormat/>
    <w:rsid w:val="00897EA4"/>
    <w:pPr>
      <w:keepNext/>
      <w:numPr>
        <w:numId w:val="6"/>
      </w:numPr>
      <w:spacing w:after="0"/>
    </w:pPr>
    <w:rPr>
      <w:noProof/>
      <w:color w:val="auto"/>
    </w:rPr>
  </w:style>
  <w:style w:type="character" w:customStyle="1" w:styleId="Tyyli1">
    <w:name w:val="Tyyli1"/>
    <w:basedOn w:val="Kappaleenoletusfontti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9C7BD4"/>
    <w:rPr>
      <w:rFonts w:ascii="Arial" w:hAnsi="Arial"/>
      <w:b/>
      <w:sz w:val="24"/>
    </w:rPr>
  </w:style>
  <w:style w:type="character" w:customStyle="1" w:styleId="AlatunnisteChar">
    <w:name w:val="Alatunniste Char"/>
    <w:basedOn w:val="Kappaleenoletusfontti"/>
    <w:link w:val="Alatunniste"/>
    <w:rsid w:val="00FF6B35"/>
    <w:rPr>
      <w:rFonts w:asciiTheme="minorHAnsi" w:hAnsiTheme="minorHAnsi" w:cstheme="minorHAnsi"/>
      <w:color w:val="000000" w:themeColor="text1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ki">
    <w:name w:val="Hyperlink"/>
    <w:basedOn w:val="Kappaleenoletusfontti"/>
    <w:uiPriority w:val="99"/>
    <w:unhideWhenUsed/>
    <w:qFormat/>
    <w:rsid w:val="0046442B"/>
    <w:rPr>
      <w:rFonts w:asciiTheme="minorHAnsi" w:hAnsiTheme="minorHAnsi"/>
      <w:color w:val="10285E" w:themeColor="accent1"/>
      <w:u w:val="single"/>
    </w:rPr>
  </w:style>
  <w:style w:type="character" w:styleId="AvattuHyperlinkki">
    <w:name w:val="FollowedHyperlink"/>
    <w:basedOn w:val="Kappaleenoletusfontti"/>
    <w:semiHidden/>
    <w:unhideWhenUsed/>
    <w:rsid w:val="00291A5F"/>
    <w:rPr>
      <w:color w:val="9F93D8" w:themeColor="followedHyperlink"/>
      <w:u w:val="single"/>
    </w:rPr>
  </w:style>
  <w:style w:type="paragraph" w:styleId="Leipteksti">
    <w:name w:val="Body Text"/>
    <w:basedOn w:val="Normaali"/>
    <w:link w:val="LeiptekstiChar"/>
    <w:semiHidden/>
    <w:unhideWhenUsed/>
    <w:rsid w:val="003F5975"/>
  </w:style>
  <w:style w:type="character" w:customStyle="1" w:styleId="LeiptekstiChar">
    <w:name w:val="Leipäteksti Char"/>
    <w:basedOn w:val="Kappaleenoletusfontti"/>
    <w:link w:val="Leipteksti"/>
    <w:semiHidden/>
    <w:rsid w:val="003F5975"/>
    <w:rPr>
      <w:rFonts w:asciiTheme="minorHAnsi" w:hAnsiTheme="minorHAnsi"/>
      <w:color w:val="721465" w:themeColor="text2"/>
      <w:sz w:val="22"/>
    </w:rPr>
  </w:style>
  <w:style w:type="character" w:styleId="Rivinumero">
    <w:name w:val="line number"/>
    <w:basedOn w:val="Kappaleenoletusfontti"/>
    <w:semiHidden/>
    <w:unhideWhenUsed/>
    <w:rsid w:val="00DE005A"/>
  </w:style>
  <w:style w:type="paragraph" w:customStyle="1" w:styleId="Ingressi">
    <w:name w:val="Ingressi"/>
    <w:basedOn w:val="Otsikko1"/>
    <w:link w:val="IngressiChar"/>
    <w:qFormat/>
    <w:rsid w:val="00D61B24"/>
    <w:rPr>
      <w:b w:val="0"/>
      <w:i/>
      <w:noProof/>
      <w:sz w:val="24"/>
    </w:rPr>
  </w:style>
  <w:style w:type="character" w:customStyle="1" w:styleId="Otsikko1Char">
    <w:name w:val="Otsikko 1 Char"/>
    <w:basedOn w:val="Kappaleenoletusfontti"/>
    <w:link w:val="Otsikko1"/>
    <w:rsid w:val="00056E0E"/>
    <w:rPr>
      <w:rFonts w:asciiTheme="minorHAnsi" w:hAnsiTheme="minorHAnsi" w:cstheme="minorHAnsi"/>
      <w:b/>
      <w:color w:val="721465" w:themeColor="text2"/>
      <w:sz w:val="28"/>
    </w:rPr>
  </w:style>
  <w:style w:type="character" w:customStyle="1" w:styleId="IngressiChar">
    <w:name w:val="Ingressi Char"/>
    <w:basedOn w:val="Otsikko1Char"/>
    <w:link w:val="Ingressi"/>
    <w:rsid w:val="00D61B24"/>
    <w:rPr>
      <w:rFonts w:asciiTheme="majorHAnsi" w:hAnsiTheme="majorHAnsi" w:cstheme="minorHAnsi"/>
      <w:b w:val="0"/>
      <w:i/>
      <w:noProof/>
      <w:color w:val="000000" w:themeColor="text1"/>
      <w:sz w:val="24"/>
      <w:lang w:val="en-US"/>
    </w:rPr>
  </w:style>
  <w:style w:type="table" w:styleId="TaulukkoRuudukko">
    <w:name w:val="Table Grid"/>
    <w:basedOn w:val="Normaalitaulukko"/>
    <w:rsid w:val="009C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nhideWhenUsed/>
    <w:qFormat/>
    <w:rsid w:val="00FE2551"/>
    <w:pPr>
      <w:spacing w:after="200" w:line="240" w:lineRule="auto"/>
    </w:pPr>
    <w:rPr>
      <w:iCs/>
      <w:szCs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B724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  <w:color w:val="auto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724F"/>
    <w:rPr>
      <w:rFonts w:asciiTheme="minorHAnsi" w:hAnsiTheme="minorHAnsi" w:cstheme="minorHAnsi"/>
      <w:iCs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1934"/>
    <w:rPr>
      <w:color w:val="605E5C"/>
      <w:shd w:val="clear" w:color="auto" w:fill="E1DFDD"/>
    </w:rPr>
  </w:style>
  <w:style w:type="paragraph" w:customStyle="1" w:styleId="YltunnisteEnnen12ptJlkeen0ptRivivliUseit">
    <w:name w:val="Ylätunniste + Ennen:  12 pt Jälkeen:  0 pt Riviväli:  Useit..."/>
    <w:basedOn w:val="Yltunniste"/>
    <w:qFormat/>
    <w:rsid w:val="004D5174"/>
    <w:pPr>
      <w:spacing w:before="240" w:after="0" w:line="288" w:lineRule="auto"/>
    </w:pPr>
    <w:rPr>
      <w:rFonts w:cs="Times New Roman"/>
    </w:rPr>
  </w:style>
  <w:style w:type="paragraph" w:customStyle="1" w:styleId="YltunnisteJlkeen0ptRivivliUseita12ri">
    <w:name w:val="Ylätunniste + Jälkeen:  0 pt Riviväli:  Useita 12 ri"/>
    <w:basedOn w:val="Yltunniste"/>
    <w:qFormat/>
    <w:rsid w:val="004D5174"/>
    <w:pPr>
      <w:spacing w:after="0" w:line="288" w:lineRule="auto"/>
    </w:pPr>
    <w:rPr>
      <w:rFonts w:cs="Times New Roman"/>
    </w:rPr>
  </w:style>
  <w:style w:type="paragraph" w:customStyle="1" w:styleId="Yltunnistejlkeen30pt">
    <w:name w:val="Ylätunniste jälkeen 30pt"/>
    <w:basedOn w:val="Yltunniste"/>
    <w:qFormat/>
    <w:rsid w:val="00FB60B9"/>
    <w:pPr>
      <w:spacing w:after="600" w:line="288" w:lineRule="auto"/>
    </w:pPr>
  </w:style>
  <w:style w:type="paragraph" w:styleId="NormaaliWWW">
    <w:name w:val="Normal (Web)"/>
    <w:basedOn w:val="Normaali"/>
    <w:uiPriority w:val="99"/>
    <w:unhideWhenUsed/>
    <w:rsid w:val="000B08E7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768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01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14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271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888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33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681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771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67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1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9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63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24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32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476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282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19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52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924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4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556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9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950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94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6988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6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63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1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105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67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617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265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631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32">
          <w:marLeft w:val="3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5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PSHP%20Templates\1%20Pirha\Pohja%20Pirkanmaan%20hyvinvointialu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i-FI" dirty="0"/>
              <a:t>Palvelujen,</a:t>
            </a:r>
            <a:r>
              <a:rPr lang="fi-FI" baseline="0" dirty="0"/>
              <a:t> aineiden, tarvikkeiden ja tavaroiden ostot </a:t>
            </a:r>
          </a:p>
          <a:p>
            <a:pPr>
              <a:defRPr/>
            </a:pPr>
            <a:r>
              <a:rPr lang="fi-FI" baseline="0" dirty="0"/>
              <a:t>Talousarvio 2023 (euroa)</a:t>
            </a:r>
            <a:endParaRPr lang="fi-FI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31-475C-8BAD-B5D2513ADC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31-475C-8BAD-B5D2513ADC6C}"/>
              </c:ext>
            </c:extLst>
          </c:dPt>
          <c:dLbls>
            <c:dLbl>
              <c:idx val="0"/>
              <c:layout>
                <c:manualLayout>
                  <c:x val="0.1361111111111111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31-475C-8BAD-B5D2513ADC6C}"/>
                </c:ext>
              </c:extLst>
            </c:dLbl>
            <c:dLbl>
              <c:idx val="1"/>
              <c:layout>
                <c:manualLayout>
                  <c:x val="-7.2222222222222215E-2"/>
                  <c:y val="-4.16666666666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31-475C-8BAD-B5D2513AD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(tuloslaskelma!$B$134,tuloslaskelma!$B$202)</c:f>
              <c:strCache>
                <c:ptCount val="2"/>
                <c:pt idx="0">
                  <c:v>  Palvelujen ostot</c:v>
                </c:pt>
                <c:pt idx="1">
                  <c:v>  Aineet, tarvikkeet ja tavarat</c:v>
                </c:pt>
              </c:strCache>
              <c:extLst/>
            </c:strRef>
          </c:cat>
          <c:val>
            <c:numRef>
              <c:f>(tuloslaskelma!$C$134,tuloslaskelma!$C$202)</c:f>
              <c:numCache>
                <c:formatCode>#,##0</c:formatCode>
                <c:ptCount val="2"/>
                <c:pt idx="0">
                  <c:v>1086195434.9324901</c:v>
                </c:pt>
                <c:pt idx="1">
                  <c:v>180385008.35178399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7231-475C-8BAD-B5D2513ADC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ema">
  <a:themeElements>
    <a:clrScheme name="PHA_22082022">
      <a:dk1>
        <a:srgbClr val="000000"/>
      </a:dk1>
      <a:lt1>
        <a:srgbClr val="FFFFFF"/>
      </a:lt1>
      <a:dk2>
        <a:srgbClr val="721465"/>
      </a:dk2>
      <a:lt2>
        <a:srgbClr val="FFDEE6"/>
      </a:lt2>
      <a:accent1>
        <a:srgbClr val="10285E"/>
      </a:accent1>
      <a:accent2>
        <a:srgbClr val="FF8C00"/>
      </a:accent2>
      <a:accent3>
        <a:srgbClr val="F4D11F"/>
      </a:accent3>
      <a:accent4>
        <a:srgbClr val="FF5982"/>
      </a:accent4>
      <a:accent5>
        <a:srgbClr val="9F93D8"/>
      </a:accent5>
      <a:accent6>
        <a:srgbClr val="31A7D7"/>
      </a:accent6>
      <a:hlink>
        <a:srgbClr val="FF5982"/>
      </a:hlink>
      <a:folHlink>
        <a:srgbClr val="9F93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76856A90A792E4CB0CF0B306B97FEFE" ma:contentTypeVersion="6" ma:contentTypeDescription="Luo uusi asiakirja." ma:contentTypeScope="" ma:versionID="a0855ee6da1501d6ec807389bd4e3530">
  <xsd:schema xmlns:xsd="http://www.w3.org/2001/XMLSchema" xmlns:xs="http://www.w3.org/2001/XMLSchema" xmlns:p="http://schemas.microsoft.com/office/2006/metadata/properties" xmlns:ns2="30ca452b-f71b-488a-b886-5215811b9dac" xmlns:ns3="31ad318c-bbc2-4f1e-8006-d54adb8b87b5" targetNamespace="http://schemas.microsoft.com/office/2006/metadata/properties" ma:root="true" ma:fieldsID="53a50cc2dd3380f46e3870c2201d699d" ns2:_="" ns3:_="">
    <xsd:import namespace="30ca452b-f71b-488a-b886-5215811b9dac"/>
    <xsd:import namespace="31ad318c-bbc2-4f1e-8006-d54adb8b8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452b-f71b-488a-b886-5215811b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318c-bbc2-4f1e-8006-d54adb8b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DBFE-8C47-4910-A464-30C660AF6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a452b-f71b-488a-b886-5215811b9dac"/>
    <ds:schemaRef ds:uri="31ad318c-bbc2-4f1e-8006-d54adb8b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E3471-A9F1-427B-9BFF-C67274BBD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1C683-6C79-4977-9746-2319510F95AB}">
  <ds:schemaRefs>
    <ds:schemaRef ds:uri="http://purl.org/dc/elements/1.1/"/>
    <ds:schemaRef ds:uri="http://www.w3.org/XML/1998/namespace"/>
    <ds:schemaRef ds:uri="30ca452b-f71b-488a-b886-5215811b9da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1ad318c-bbc2-4f1e-8006-d54adb8b87b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601154-0A0F-4AE0-9222-0B390913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Pohja Pirkanmaan hyvinvointialue.dotx</Template>
  <TotalTime>0</TotalTime>
  <Pages>11</Pages>
  <Words>1297</Words>
  <Characters>13114</Characters>
  <Application>Microsoft Office Word</Application>
  <DocSecurity>0</DocSecurity>
  <Lines>279</Lines>
  <Paragraphs>167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Pirkanmaan hyvinvointialueen hankintaohjelma 2023–2025</vt:lpstr>
      <vt:lpstr>Pirkanmaan hyvinvointialueen Word-mallipohja asiakirjoille</vt:lpstr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Pirkanmaan hyvinvointialueen hankintaohjelma 2023–2025</dc:title>
  <dc:creator/>
  <dc:description/>
  <cp:lastModifiedBy/>
  <cp:revision>1</cp:revision>
  <dcterms:created xsi:type="dcterms:W3CDTF">2023-04-14T05:28:00Z</dcterms:created>
  <dcterms:modified xsi:type="dcterms:W3CDTF">2023-04-14T05:45:00Z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0x010100076856A90A792E4CB0CF0B306B97FEFE</vt:lpwstr>
  </property>
  <property fmtid="{D5CDD505-2E9C-101B-9397-08002B2CF9AE}" pid="4" name="MediaServiceImageTags">
    <vt:lpwstr/>
  </property>
</Properties>
</file>